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4F923" w14:textId="68A0134B" w:rsidR="00517357" w:rsidRPr="00F93CC9" w:rsidRDefault="00067F90" w:rsidP="00517357">
      <w:pPr>
        <w:pStyle w:val="Heading1"/>
      </w:pPr>
      <w:r>
        <w:t>Postdoc CVs</w:t>
      </w:r>
    </w:p>
    <w:p w14:paraId="15C66F96" w14:textId="63E2F7FD" w:rsidR="00517357" w:rsidRPr="00FA049F" w:rsidRDefault="00067F90" w:rsidP="00517357">
      <w:pPr>
        <w:pStyle w:val="Heading2"/>
        <w:rPr>
          <w:rFonts w:ascii="Arial" w:hAnsi="Arial" w:cs="Arial"/>
          <w:sz w:val="28"/>
          <w:szCs w:val="28"/>
        </w:rPr>
      </w:pPr>
      <w:r w:rsidRPr="00067F90">
        <w:rPr>
          <w:rFonts w:ascii="Arial" w:hAnsi="Arial" w:cs="Arial"/>
          <w:sz w:val="28"/>
          <w:szCs w:val="28"/>
        </w:rPr>
        <w:t>What PIs and line managers need to know</w:t>
      </w:r>
    </w:p>
    <w:p w14:paraId="1A28131A" w14:textId="77777777" w:rsidR="00517357" w:rsidRPr="0010408C" w:rsidRDefault="00517357" w:rsidP="00517357">
      <w:pPr>
        <w:rPr>
          <w:rFonts w:cs="Arial"/>
        </w:rPr>
      </w:pPr>
    </w:p>
    <w:p w14:paraId="483A2313" w14:textId="77777777" w:rsidR="00067F90" w:rsidRPr="00823D5E" w:rsidRDefault="00067F90" w:rsidP="00067F90">
      <w:pPr>
        <w:tabs>
          <w:tab w:val="num" w:pos="720"/>
        </w:tabs>
        <w:rPr>
          <w:rFonts w:ascii="Arial" w:hAnsi="Arial" w:cs="Arial"/>
        </w:rPr>
      </w:pPr>
      <w:r w:rsidRPr="00823D5E">
        <w:rPr>
          <w:rFonts w:ascii="Arial" w:hAnsi="Arial" w:cs="Arial"/>
        </w:rPr>
        <w:t>Curriculum vitae (CVs) lie at the heart of almost every job application and there are easy things that PIs and line managers can do to help their postdocs produce an impressive CV for any application.</w:t>
      </w:r>
    </w:p>
    <w:p w14:paraId="7960780D" w14:textId="77777777" w:rsidR="00067F90" w:rsidRPr="00823D5E" w:rsidRDefault="00067F90" w:rsidP="00067F90">
      <w:pPr>
        <w:pStyle w:val="Letterbody"/>
        <w:rPr>
          <w:rFonts w:ascii="Arial" w:hAnsi="Arial" w:cs="Arial"/>
        </w:rPr>
      </w:pPr>
    </w:p>
    <w:p w14:paraId="04EA76FF" w14:textId="77777777" w:rsidR="00067F90" w:rsidRDefault="00067F90" w:rsidP="00067F90">
      <w:pPr>
        <w:tabs>
          <w:tab w:val="num" w:pos="720"/>
        </w:tabs>
        <w:rPr>
          <w:rFonts w:ascii="Arial" w:hAnsi="Arial" w:cs="Arial"/>
          <w:b/>
        </w:rPr>
      </w:pPr>
      <w:r w:rsidRPr="00823D5E">
        <w:rPr>
          <w:rFonts w:ascii="Arial" w:hAnsi="Arial" w:cs="Arial"/>
          <w:b/>
        </w:rPr>
        <w:t>Traditional Academic CVs</w:t>
      </w:r>
    </w:p>
    <w:p w14:paraId="70572EF1" w14:textId="77777777" w:rsidR="00067F90" w:rsidRPr="00823D5E" w:rsidRDefault="00067F90" w:rsidP="00067F90">
      <w:pPr>
        <w:tabs>
          <w:tab w:val="num" w:pos="720"/>
        </w:tabs>
        <w:rPr>
          <w:rFonts w:ascii="Arial" w:hAnsi="Arial" w:cs="Arial"/>
          <w:b/>
        </w:rPr>
      </w:pPr>
    </w:p>
    <w:p w14:paraId="31E3DA3F" w14:textId="77777777" w:rsidR="00067F90" w:rsidRPr="00823D5E" w:rsidRDefault="00067F90" w:rsidP="00067F90">
      <w:pPr>
        <w:pStyle w:val="ListParagraph"/>
        <w:numPr>
          <w:ilvl w:val="0"/>
          <w:numId w:val="8"/>
        </w:numPr>
        <w:spacing w:after="0"/>
        <w:rPr>
          <w:rFonts w:ascii="Arial" w:hAnsi="Arial" w:cs="Arial"/>
          <w:sz w:val="24"/>
          <w:szCs w:val="24"/>
        </w:rPr>
      </w:pPr>
      <w:r w:rsidRPr="00823D5E">
        <w:rPr>
          <w:rFonts w:ascii="Arial" w:hAnsi="Arial" w:cs="Arial"/>
          <w:sz w:val="24"/>
          <w:szCs w:val="24"/>
        </w:rPr>
        <w:t xml:space="preserve">An exhaustive inventory of achievements and outputs </w:t>
      </w:r>
      <w:r>
        <w:rPr>
          <w:rFonts w:ascii="Arial" w:hAnsi="Arial" w:cs="Arial"/>
          <w:sz w:val="24"/>
          <w:szCs w:val="24"/>
        </w:rPr>
        <w:t>that</w:t>
      </w:r>
      <w:r w:rsidRPr="00823D5E">
        <w:rPr>
          <w:rFonts w:ascii="Arial" w:hAnsi="Arial" w:cs="Arial"/>
          <w:sz w:val="24"/>
          <w:szCs w:val="24"/>
        </w:rPr>
        <w:t xml:space="preserve"> can be as long as needed (although some suggest a 6-page limit).</w:t>
      </w:r>
    </w:p>
    <w:p w14:paraId="0D3872EA" w14:textId="77777777" w:rsidR="00067F90" w:rsidRDefault="00067F90" w:rsidP="00067F90">
      <w:pPr>
        <w:pStyle w:val="ListParagraph"/>
        <w:numPr>
          <w:ilvl w:val="0"/>
          <w:numId w:val="8"/>
        </w:numPr>
        <w:tabs>
          <w:tab w:val="num" w:pos="720"/>
        </w:tabs>
        <w:spacing w:after="0"/>
        <w:rPr>
          <w:rFonts w:ascii="Arial" w:hAnsi="Arial" w:cs="Arial"/>
          <w:sz w:val="24"/>
          <w:szCs w:val="24"/>
        </w:rPr>
      </w:pPr>
      <w:r>
        <w:rPr>
          <w:rFonts w:ascii="Arial" w:hAnsi="Arial" w:cs="Arial"/>
          <w:sz w:val="24"/>
          <w:szCs w:val="24"/>
        </w:rPr>
        <w:t>D</w:t>
      </w:r>
      <w:r w:rsidRPr="00823D5E">
        <w:rPr>
          <w:rFonts w:ascii="Arial" w:hAnsi="Arial" w:cs="Arial"/>
          <w:sz w:val="24"/>
          <w:szCs w:val="24"/>
        </w:rPr>
        <w:t xml:space="preserve">etailed sections covering education, research employment, publications, funding, awards and prizes, technical skills, etc. </w:t>
      </w:r>
    </w:p>
    <w:p w14:paraId="499D2E2F" w14:textId="77777777" w:rsidR="00067F90" w:rsidRPr="00823D5E" w:rsidRDefault="00067F90" w:rsidP="00067F90">
      <w:pPr>
        <w:pStyle w:val="ListParagraph"/>
        <w:numPr>
          <w:ilvl w:val="0"/>
          <w:numId w:val="8"/>
        </w:numPr>
        <w:spacing w:after="0"/>
        <w:rPr>
          <w:rFonts w:ascii="Arial" w:hAnsi="Arial" w:cs="Arial"/>
          <w:sz w:val="24"/>
          <w:szCs w:val="24"/>
        </w:rPr>
      </w:pPr>
      <w:r>
        <w:rPr>
          <w:rFonts w:ascii="Arial" w:hAnsi="Arial" w:cs="Arial"/>
          <w:sz w:val="24"/>
          <w:szCs w:val="24"/>
        </w:rPr>
        <w:t>Problems: d</w:t>
      </w:r>
      <w:r w:rsidRPr="00823D5E">
        <w:rPr>
          <w:rFonts w:ascii="Arial" w:hAnsi="Arial" w:cs="Arial"/>
          <w:sz w:val="24"/>
          <w:szCs w:val="24"/>
        </w:rPr>
        <w:t>on’t showcase many of the skills and experience</w:t>
      </w:r>
      <w:r>
        <w:rPr>
          <w:rFonts w:ascii="Arial" w:hAnsi="Arial" w:cs="Arial"/>
          <w:sz w:val="24"/>
          <w:szCs w:val="24"/>
        </w:rPr>
        <w:t>s</w:t>
      </w:r>
      <w:r w:rsidRPr="00823D5E">
        <w:rPr>
          <w:rFonts w:ascii="Arial" w:hAnsi="Arial" w:cs="Arial"/>
          <w:sz w:val="24"/>
          <w:szCs w:val="24"/>
        </w:rPr>
        <w:t xml:space="preserve"> researchers have, promote an unhealthy and competitive research culture (e.g. focus on quantity of publications), and hard to compare across disciplines.</w:t>
      </w:r>
    </w:p>
    <w:p w14:paraId="2E019D3D" w14:textId="77777777" w:rsidR="00067F90" w:rsidRPr="00823D5E" w:rsidRDefault="00067F90" w:rsidP="00067F90">
      <w:pPr>
        <w:tabs>
          <w:tab w:val="num" w:pos="720"/>
        </w:tabs>
        <w:rPr>
          <w:rFonts w:ascii="Arial" w:hAnsi="Arial" w:cs="Arial"/>
        </w:rPr>
      </w:pPr>
    </w:p>
    <w:p w14:paraId="0EF9F0AD" w14:textId="77777777" w:rsidR="00067F90" w:rsidRDefault="00067F90" w:rsidP="00067F90">
      <w:pPr>
        <w:tabs>
          <w:tab w:val="num" w:pos="720"/>
        </w:tabs>
        <w:rPr>
          <w:rFonts w:ascii="Arial" w:hAnsi="Arial" w:cs="Arial"/>
        </w:rPr>
      </w:pPr>
      <w:r w:rsidRPr="00823D5E">
        <w:rPr>
          <w:rFonts w:ascii="Arial" w:hAnsi="Arial" w:cs="Arial"/>
          <w:b/>
        </w:rPr>
        <w:t>Narrative Academic CVs</w:t>
      </w:r>
      <w:r>
        <w:rPr>
          <w:rFonts w:ascii="Arial" w:hAnsi="Arial" w:cs="Arial"/>
          <w:b/>
        </w:rPr>
        <w:t xml:space="preserve"> </w:t>
      </w:r>
      <w:r w:rsidRPr="00823D5E">
        <w:rPr>
          <w:rFonts w:ascii="Arial" w:hAnsi="Arial" w:cs="Arial"/>
        </w:rPr>
        <w:t xml:space="preserve">(e.g. </w:t>
      </w:r>
      <w:hyperlink r:id="rId8" w:history="1">
        <w:r w:rsidRPr="00823D5E">
          <w:rPr>
            <w:rStyle w:val="Hyperlink"/>
            <w:rFonts w:ascii="Arial" w:hAnsi="Arial" w:cs="Arial"/>
          </w:rPr>
          <w:t>Royal Society’s Resume for Researchers</w:t>
        </w:r>
      </w:hyperlink>
      <w:r w:rsidRPr="00823D5E">
        <w:rPr>
          <w:rFonts w:ascii="Arial" w:hAnsi="Arial" w:cs="Arial"/>
        </w:rPr>
        <w:t>)</w:t>
      </w:r>
    </w:p>
    <w:p w14:paraId="42D120AC" w14:textId="77777777" w:rsidR="00067F90" w:rsidRPr="00823D5E" w:rsidRDefault="00067F90" w:rsidP="00067F90">
      <w:pPr>
        <w:tabs>
          <w:tab w:val="num" w:pos="720"/>
        </w:tabs>
        <w:rPr>
          <w:rFonts w:ascii="Arial" w:hAnsi="Arial" w:cs="Arial"/>
          <w:b/>
        </w:rPr>
      </w:pPr>
    </w:p>
    <w:p w14:paraId="4D49BCBC" w14:textId="1F673F72" w:rsidR="00067F90" w:rsidRPr="00067F90" w:rsidRDefault="00067F90" w:rsidP="00067F90">
      <w:pPr>
        <w:pStyle w:val="ListParagraph"/>
        <w:numPr>
          <w:ilvl w:val="0"/>
          <w:numId w:val="9"/>
        </w:numPr>
        <w:spacing w:after="0"/>
        <w:rPr>
          <w:rFonts w:ascii="Arial" w:hAnsi="Arial" w:cs="Arial"/>
          <w:sz w:val="24"/>
          <w:szCs w:val="24"/>
        </w:rPr>
      </w:pPr>
      <w:r w:rsidRPr="00823D5E">
        <w:rPr>
          <w:rFonts w:ascii="Arial" w:hAnsi="Arial" w:cs="Arial"/>
          <w:sz w:val="24"/>
          <w:szCs w:val="24"/>
        </w:rPr>
        <w:t xml:space="preserve">Narrative CVs allow researchers to evidence </w:t>
      </w:r>
      <w:r>
        <w:rPr>
          <w:rFonts w:ascii="Arial" w:hAnsi="Arial" w:cs="Arial"/>
          <w:sz w:val="24"/>
          <w:szCs w:val="24"/>
        </w:rPr>
        <w:t>a</w:t>
      </w:r>
      <w:r w:rsidRPr="00823D5E">
        <w:rPr>
          <w:rFonts w:ascii="Arial" w:hAnsi="Arial" w:cs="Arial"/>
          <w:sz w:val="24"/>
          <w:szCs w:val="24"/>
        </w:rPr>
        <w:t xml:space="preserve"> wider range of activities and </w:t>
      </w:r>
      <w:r>
        <w:rPr>
          <w:rFonts w:ascii="Arial" w:hAnsi="Arial" w:cs="Arial"/>
          <w:sz w:val="24"/>
          <w:szCs w:val="24"/>
        </w:rPr>
        <w:t>impact</w:t>
      </w:r>
      <w:r w:rsidRPr="00823D5E">
        <w:rPr>
          <w:rFonts w:ascii="Arial" w:hAnsi="Arial" w:cs="Arial"/>
          <w:sz w:val="24"/>
          <w:szCs w:val="24"/>
        </w:rPr>
        <w:t>s</w:t>
      </w:r>
      <w:r>
        <w:rPr>
          <w:rFonts w:ascii="Arial" w:hAnsi="Arial" w:cs="Arial"/>
          <w:sz w:val="24"/>
          <w:szCs w:val="24"/>
        </w:rPr>
        <w:t xml:space="preserve">, including </w:t>
      </w:r>
      <w:r w:rsidRPr="00823D5E">
        <w:rPr>
          <w:rFonts w:ascii="Arial" w:hAnsi="Arial" w:cs="Arial"/>
          <w:sz w:val="24"/>
          <w:szCs w:val="24"/>
        </w:rPr>
        <w:t xml:space="preserve">knowledge generation, development of individuals, contribution to society, and </w:t>
      </w:r>
      <w:r>
        <w:rPr>
          <w:rFonts w:ascii="Arial" w:hAnsi="Arial" w:cs="Arial"/>
          <w:sz w:val="24"/>
          <w:szCs w:val="24"/>
        </w:rPr>
        <w:t xml:space="preserve">give </w:t>
      </w:r>
      <w:r w:rsidRPr="00823D5E">
        <w:rPr>
          <w:rFonts w:ascii="Arial" w:hAnsi="Arial" w:cs="Arial"/>
          <w:sz w:val="24"/>
          <w:szCs w:val="24"/>
        </w:rPr>
        <w:t>context to their career (e.g. career breaks).</w:t>
      </w:r>
    </w:p>
    <w:p w14:paraId="01F8D83C" w14:textId="77777777" w:rsidR="00067F90" w:rsidRDefault="00067F90" w:rsidP="00067F90">
      <w:pPr>
        <w:pStyle w:val="ListParagraph"/>
        <w:numPr>
          <w:ilvl w:val="0"/>
          <w:numId w:val="9"/>
        </w:numPr>
        <w:rPr>
          <w:rFonts w:ascii="Arial" w:hAnsi="Arial" w:cs="Arial"/>
          <w:sz w:val="24"/>
          <w:szCs w:val="24"/>
        </w:rPr>
      </w:pPr>
      <w:r w:rsidRPr="00067F90">
        <w:rPr>
          <w:rFonts w:ascii="Arial" w:hAnsi="Arial" w:cs="Arial"/>
          <w:sz w:val="24"/>
          <w:szCs w:val="24"/>
        </w:rPr>
        <w:t xml:space="preserve">Many research funders, including UKRI, are trialling narrative CVs. The Joint Funders Group has guides and resources here: </w:t>
      </w:r>
      <w:hyperlink r:id="rId9" w:history="1">
        <w:r w:rsidRPr="007F6E91">
          <w:rPr>
            <w:rStyle w:val="Hyperlink"/>
            <w:rFonts w:ascii="Arial" w:hAnsi="Arial" w:cs="Arial"/>
            <w:sz w:val="24"/>
            <w:szCs w:val="24"/>
          </w:rPr>
          <w:t>https://www.ukri.org/what-we-offer/supporting-healthy-research-and-innovation-culture/research-and-innovation-culture/joint-funders-group/</w:t>
        </w:r>
      </w:hyperlink>
      <w:r>
        <w:rPr>
          <w:rFonts w:ascii="Arial" w:hAnsi="Arial" w:cs="Arial"/>
          <w:sz w:val="24"/>
          <w:szCs w:val="24"/>
        </w:rPr>
        <w:t xml:space="preserve"> </w:t>
      </w:r>
    </w:p>
    <w:p w14:paraId="1370A0F1" w14:textId="3B172525" w:rsidR="00067F90" w:rsidRPr="00067F90" w:rsidRDefault="00067F90" w:rsidP="00067F90">
      <w:pPr>
        <w:pStyle w:val="ListParagraph"/>
        <w:numPr>
          <w:ilvl w:val="0"/>
          <w:numId w:val="9"/>
        </w:numPr>
        <w:rPr>
          <w:rFonts w:ascii="Arial" w:hAnsi="Arial" w:cs="Arial"/>
          <w:sz w:val="28"/>
          <w:szCs w:val="28"/>
        </w:rPr>
      </w:pPr>
      <w:r w:rsidRPr="00067F90">
        <w:rPr>
          <w:rFonts w:ascii="Arial" w:hAnsi="Arial" w:cs="Arial"/>
          <w:sz w:val="24"/>
          <w:szCs w:val="24"/>
        </w:rPr>
        <w:t xml:space="preserve">Funders working to reduce unintentional biases (e.g. towards researchers for whom English is their first language). </w:t>
      </w:r>
    </w:p>
    <w:p w14:paraId="1C0A51BD" w14:textId="77777777" w:rsidR="00067F90" w:rsidRPr="00823D5E" w:rsidRDefault="00067F90" w:rsidP="00067F90">
      <w:pPr>
        <w:tabs>
          <w:tab w:val="num" w:pos="720"/>
        </w:tabs>
        <w:rPr>
          <w:rFonts w:ascii="Arial" w:hAnsi="Arial" w:cs="Arial"/>
        </w:rPr>
      </w:pPr>
    </w:p>
    <w:p w14:paraId="52EE8DE2" w14:textId="77777777" w:rsidR="00067F90" w:rsidRDefault="00067F90" w:rsidP="00067F90">
      <w:pPr>
        <w:tabs>
          <w:tab w:val="num" w:pos="720"/>
        </w:tabs>
        <w:rPr>
          <w:rFonts w:ascii="Arial" w:hAnsi="Arial" w:cs="Arial"/>
          <w:b/>
        </w:rPr>
      </w:pPr>
      <w:r w:rsidRPr="00823D5E">
        <w:rPr>
          <w:rFonts w:ascii="Arial" w:hAnsi="Arial" w:cs="Arial"/>
          <w:b/>
        </w:rPr>
        <w:t>CVs Beyond Academia</w:t>
      </w:r>
    </w:p>
    <w:p w14:paraId="4E0F04CC" w14:textId="77777777" w:rsidR="00EE19B6" w:rsidRPr="00823D5E" w:rsidRDefault="00EE19B6" w:rsidP="00067F90">
      <w:pPr>
        <w:tabs>
          <w:tab w:val="num" w:pos="720"/>
        </w:tabs>
        <w:rPr>
          <w:rFonts w:ascii="Arial" w:hAnsi="Arial" w:cs="Arial"/>
          <w:b/>
        </w:rPr>
      </w:pPr>
    </w:p>
    <w:p w14:paraId="24C60938" w14:textId="77777777" w:rsidR="00067F90" w:rsidRPr="00823D5E" w:rsidRDefault="00067F90" w:rsidP="00067F90">
      <w:pPr>
        <w:pStyle w:val="ListParagraph"/>
        <w:numPr>
          <w:ilvl w:val="0"/>
          <w:numId w:val="10"/>
        </w:numPr>
        <w:spacing w:after="0"/>
        <w:rPr>
          <w:rFonts w:ascii="Arial" w:hAnsi="Arial" w:cs="Arial"/>
          <w:sz w:val="24"/>
          <w:szCs w:val="24"/>
        </w:rPr>
      </w:pPr>
      <w:r w:rsidRPr="00823D5E">
        <w:rPr>
          <w:rFonts w:ascii="Arial" w:hAnsi="Arial" w:cs="Arial"/>
          <w:sz w:val="24"/>
          <w:szCs w:val="24"/>
        </w:rPr>
        <w:t>Maximum 2 pages and selective</w:t>
      </w:r>
      <w:r>
        <w:rPr>
          <w:rFonts w:ascii="Arial" w:hAnsi="Arial" w:cs="Arial"/>
          <w:sz w:val="24"/>
          <w:szCs w:val="24"/>
        </w:rPr>
        <w:t xml:space="preserve"> with information</w:t>
      </w:r>
      <w:r w:rsidRPr="00823D5E">
        <w:rPr>
          <w:rFonts w:ascii="Arial" w:hAnsi="Arial" w:cs="Arial"/>
          <w:sz w:val="24"/>
          <w:szCs w:val="24"/>
        </w:rPr>
        <w:t>: a marketing</w:t>
      </w:r>
      <w:r>
        <w:rPr>
          <w:rFonts w:ascii="Arial" w:hAnsi="Arial" w:cs="Arial"/>
          <w:sz w:val="24"/>
          <w:szCs w:val="24"/>
        </w:rPr>
        <w:t>/</w:t>
      </w:r>
      <w:r w:rsidRPr="00823D5E">
        <w:rPr>
          <w:rFonts w:ascii="Arial" w:hAnsi="Arial" w:cs="Arial"/>
          <w:sz w:val="24"/>
          <w:szCs w:val="24"/>
        </w:rPr>
        <w:t>branding tool to highlight relevant experience and achievements.</w:t>
      </w:r>
    </w:p>
    <w:p w14:paraId="5C5C7552" w14:textId="77777777" w:rsidR="00067F90" w:rsidRPr="00823D5E" w:rsidRDefault="00067F90" w:rsidP="00067F90">
      <w:pPr>
        <w:pStyle w:val="ListParagraph"/>
        <w:numPr>
          <w:ilvl w:val="0"/>
          <w:numId w:val="10"/>
        </w:numPr>
        <w:spacing w:after="0"/>
        <w:rPr>
          <w:rFonts w:ascii="Arial" w:hAnsi="Arial" w:cs="Arial"/>
          <w:sz w:val="24"/>
          <w:szCs w:val="24"/>
        </w:rPr>
      </w:pPr>
      <w:r w:rsidRPr="00823D5E">
        <w:rPr>
          <w:rFonts w:ascii="Arial" w:hAnsi="Arial" w:cs="Arial"/>
          <w:sz w:val="24"/>
          <w:szCs w:val="24"/>
        </w:rPr>
        <w:t xml:space="preserve">Content </w:t>
      </w:r>
      <w:r w:rsidRPr="00823D5E">
        <w:rPr>
          <w:rFonts w:ascii="Arial" w:hAnsi="Arial" w:cs="Arial"/>
          <w:b/>
          <w:sz w:val="24"/>
          <w:szCs w:val="24"/>
        </w:rPr>
        <w:t>and</w:t>
      </w:r>
      <w:r w:rsidRPr="00823D5E">
        <w:rPr>
          <w:rFonts w:ascii="Arial" w:hAnsi="Arial" w:cs="Arial"/>
          <w:i/>
          <w:sz w:val="24"/>
          <w:szCs w:val="24"/>
        </w:rPr>
        <w:t xml:space="preserve"> </w:t>
      </w:r>
      <w:r w:rsidRPr="00823D5E">
        <w:rPr>
          <w:rFonts w:ascii="Arial" w:hAnsi="Arial" w:cs="Arial"/>
          <w:sz w:val="24"/>
          <w:szCs w:val="24"/>
        </w:rPr>
        <w:t xml:space="preserve">style are important – use of relevant sections, headings, headline and summary guide the </w:t>
      </w:r>
      <w:r>
        <w:rPr>
          <w:rFonts w:ascii="Arial" w:hAnsi="Arial" w:cs="Arial"/>
          <w:sz w:val="24"/>
          <w:szCs w:val="24"/>
        </w:rPr>
        <w:t>read</w:t>
      </w:r>
      <w:r w:rsidRPr="00823D5E">
        <w:rPr>
          <w:rFonts w:ascii="Arial" w:hAnsi="Arial" w:cs="Arial"/>
          <w:sz w:val="24"/>
          <w:szCs w:val="24"/>
        </w:rPr>
        <w:t>er to the most pertinent information.</w:t>
      </w:r>
    </w:p>
    <w:p w14:paraId="620DABAB" w14:textId="77777777" w:rsidR="00067F90" w:rsidRPr="00823D5E" w:rsidRDefault="00067F90" w:rsidP="00067F90">
      <w:pPr>
        <w:pStyle w:val="ListParagraph"/>
        <w:numPr>
          <w:ilvl w:val="0"/>
          <w:numId w:val="10"/>
        </w:numPr>
        <w:spacing w:after="0"/>
        <w:rPr>
          <w:rFonts w:ascii="Arial" w:hAnsi="Arial" w:cs="Arial"/>
          <w:sz w:val="24"/>
          <w:szCs w:val="24"/>
        </w:rPr>
      </w:pPr>
      <w:r>
        <w:rPr>
          <w:rFonts w:ascii="Arial" w:hAnsi="Arial" w:cs="Arial"/>
          <w:sz w:val="24"/>
          <w:szCs w:val="24"/>
        </w:rPr>
        <w:lastRenderedPageBreak/>
        <w:t>Online</w:t>
      </w:r>
      <w:r w:rsidRPr="00823D5E">
        <w:rPr>
          <w:rFonts w:ascii="Arial" w:hAnsi="Arial" w:cs="Arial"/>
          <w:sz w:val="24"/>
          <w:szCs w:val="24"/>
        </w:rPr>
        <w:t xml:space="preserve"> CV templates </w:t>
      </w:r>
      <w:r>
        <w:rPr>
          <w:rFonts w:ascii="Arial" w:hAnsi="Arial" w:cs="Arial"/>
          <w:sz w:val="24"/>
          <w:szCs w:val="24"/>
        </w:rPr>
        <w:t xml:space="preserve">can be </w:t>
      </w:r>
      <w:r w:rsidRPr="00823D5E">
        <w:rPr>
          <w:rFonts w:ascii="Arial" w:hAnsi="Arial" w:cs="Arial"/>
          <w:sz w:val="24"/>
          <w:szCs w:val="24"/>
        </w:rPr>
        <w:t>download</w:t>
      </w:r>
      <w:r>
        <w:rPr>
          <w:rFonts w:ascii="Arial" w:hAnsi="Arial" w:cs="Arial"/>
          <w:sz w:val="24"/>
          <w:szCs w:val="24"/>
        </w:rPr>
        <w:t xml:space="preserve">ed </w:t>
      </w:r>
      <w:r w:rsidRPr="00823D5E">
        <w:rPr>
          <w:rFonts w:ascii="Arial" w:hAnsi="Arial" w:cs="Arial"/>
          <w:sz w:val="24"/>
          <w:szCs w:val="24"/>
        </w:rPr>
        <w:t>or use</w:t>
      </w:r>
      <w:r>
        <w:rPr>
          <w:rFonts w:ascii="Arial" w:hAnsi="Arial" w:cs="Arial"/>
          <w:sz w:val="24"/>
          <w:szCs w:val="24"/>
        </w:rPr>
        <w:t>d</w:t>
      </w:r>
      <w:r w:rsidRPr="00823D5E">
        <w:rPr>
          <w:rFonts w:ascii="Arial" w:hAnsi="Arial" w:cs="Arial"/>
          <w:sz w:val="24"/>
          <w:szCs w:val="24"/>
        </w:rPr>
        <w:t xml:space="preserve"> as inspiration.</w:t>
      </w:r>
    </w:p>
    <w:p w14:paraId="417FBA01" w14:textId="77777777" w:rsidR="00067F90" w:rsidRPr="00823D5E" w:rsidRDefault="00067F90" w:rsidP="00067F90">
      <w:pPr>
        <w:pStyle w:val="ListParagraph"/>
        <w:numPr>
          <w:ilvl w:val="0"/>
          <w:numId w:val="10"/>
        </w:numPr>
        <w:spacing w:after="0"/>
        <w:rPr>
          <w:rFonts w:ascii="Arial" w:hAnsi="Arial" w:cs="Arial"/>
          <w:sz w:val="24"/>
          <w:szCs w:val="24"/>
        </w:rPr>
      </w:pPr>
      <w:r>
        <w:rPr>
          <w:rFonts w:ascii="Arial" w:hAnsi="Arial" w:cs="Arial"/>
          <w:sz w:val="24"/>
          <w:szCs w:val="24"/>
        </w:rPr>
        <w:t>K</w:t>
      </w:r>
      <w:r w:rsidRPr="00823D5E">
        <w:rPr>
          <w:rFonts w:ascii="Arial" w:hAnsi="Arial" w:cs="Arial"/>
          <w:sz w:val="24"/>
          <w:szCs w:val="24"/>
        </w:rPr>
        <w:t>ey tips:</w:t>
      </w:r>
    </w:p>
    <w:p w14:paraId="5C0F8E01" w14:textId="77777777" w:rsidR="00067F90" w:rsidRPr="00823D5E" w:rsidRDefault="00067F90" w:rsidP="00067F90">
      <w:pPr>
        <w:pStyle w:val="ListParagraph"/>
        <w:numPr>
          <w:ilvl w:val="1"/>
          <w:numId w:val="10"/>
        </w:numPr>
        <w:spacing w:after="0"/>
        <w:ind w:left="1134"/>
        <w:rPr>
          <w:rFonts w:ascii="Arial" w:hAnsi="Arial" w:cs="Arial"/>
          <w:sz w:val="24"/>
          <w:szCs w:val="24"/>
        </w:rPr>
      </w:pPr>
      <w:r w:rsidRPr="00823D5E">
        <w:rPr>
          <w:rFonts w:ascii="Arial" w:hAnsi="Arial" w:cs="Arial"/>
          <w:sz w:val="24"/>
          <w:szCs w:val="24"/>
        </w:rPr>
        <w:t>Ensure relevant skills are prominently displayed.</w:t>
      </w:r>
    </w:p>
    <w:p w14:paraId="5BC7ADCE" w14:textId="77777777" w:rsidR="00067F90" w:rsidRPr="00823D5E" w:rsidRDefault="00067F90" w:rsidP="00067F90">
      <w:pPr>
        <w:pStyle w:val="ListParagraph"/>
        <w:numPr>
          <w:ilvl w:val="1"/>
          <w:numId w:val="10"/>
        </w:numPr>
        <w:spacing w:after="0"/>
        <w:ind w:left="1134"/>
        <w:rPr>
          <w:rFonts w:ascii="Arial" w:hAnsi="Arial" w:cs="Arial"/>
          <w:sz w:val="24"/>
          <w:szCs w:val="24"/>
        </w:rPr>
      </w:pPr>
      <w:r w:rsidRPr="00823D5E">
        <w:rPr>
          <w:rFonts w:ascii="Arial" w:hAnsi="Arial" w:cs="Arial"/>
          <w:sz w:val="24"/>
          <w:szCs w:val="24"/>
        </w:rPr>
        <w:t xml:space="preserve">Translate academic outputs (e.g. </w:t>
      </w:r>
      <w:r>
        <w:rPr>
          <w:rFonts w:ascii="Arial" w:hAnsi="Arial" w:cs="Arial"/>
          <w:sz w:val="24"/>
          <w:szCs w:val="24"/>
        </w:rPr>
        <w:t>show</w:t>
      </w:r>
      <w:r w:rsidRPr="00823D5E">
        <w:rPr>
          <w:rFonts w:ascii="Arial" w:hAnsi="Arial" w:cs="Arial"/>
          <w:sz w:val="24"/>
          <w:szCs w:val="24"/>
        </w:rPr>
        <w:t xml:space="preserve"> the skills behind </w:t>
      </w:r>
      <w:r>
        <w:rPr>
          <w:rFonts w:ascii="Arial" w:hAnsi="Arial" w:cs="Arial"/>
          <w:sz w:val="24"/>
          <w:szCs w:val="24"/>
        </w:rPr>
        <w:t>a</w:t>
      </w:r>
      <w:r w:rsidRPr="00823D5E">
        <w:rPr>
          <w:rFonts w:ascii="Arial" w:hAnsi="Arial" w:cs="Arial"/>
          <w:sz w:val="24"/>
          <w:szCs w:val="24"/>
        </w:rPr>
        <w:t xml:space="preserve"> publication</w:t>
      </w:r>
      <w:r>
        <w:rPr>
          <w:rFonts w:ascii="Arial" w:hAnsi="Arial" w:cs="Arial"/>
          <w:sz w:val="24"/>
          <w:szCs w:val="24"/>
        </w:rPr>
        <w:t xml:space="preserve"> list</w:t>
      </w:r>
      <w:r w:rsidRPr="00823D5E">
        <w:rPr>
          <w:rFonts w:ascii="Arial" w:hAnsi="Arial" w:cs="Arial"/>
          <w:sz w:val="24"/>
          <w:szCs w:val="24"/>
        </w:rPr>
        <w:t>).</w:t>
      </w:r>
    </w:p>
    <w:p w14:paraId="166391D4" w14:textId="77777777" w:rsidR="00067F90" w:rsidRDefault="00067F90" w:rsidP="00067F90">
      <w:pPr>
        <w:pStyle w:val="ListParagraph"/>
        <w:numPr>
          <w:ilvl w:val="1"/>
          <w:numId w:val="10"/>
        </w:numPr>
        <w:tabs>
          <w:tab w:val="num" w:pos="720"/>
        </w:tabs>
        <w:spacing w:after="0"/>
        <w:ind w:left="1134"/>
        <w:rPr>
          <w:rFonts w:ascii="Arial" w:hAnsi="Arial" w:cs="Arial"/>
          <w:sz w:val="24"/>
          <w:szCs w:val="24"/>
        </w:rPr>
      </w:pPr>
      <w:r w:rsidRPr="00823D5E">
        <w:rPr>
          <w:rFonts w:ascii="Arial" w:hAnsi="Arial" w:cs="Arial"/>
          <w:sz w:val="24"/>
          <w:szCs w:val="24"/>
        </w:rPr>
        <w:t xml:space="preserve">STAR (situation, task, action, result) </w:t>
      </w:r>
      <w:r>
        <w:rPr>
          <w:rFonts w:ascii="Arial" w:hAnsi="Arial" w:cs="Arial"/>
          <w:sz w:val="24"/>
          <w:szCs w:val="24"/>
        </w:rPr>
        <w:t>and</w:t>
      </w:r>
      <w:r w:rsidRPr="00823D5E">
        <w:rPr>
          <w:rFonts w:ascii="Arial" w:hAnsi="Arial" w:cs="Arial"/>
          <w:sz w:val="24"/>
          <w:szCs w:val="24"/>
        </w:rPr>
        <w:t xml:space="preserve"> PAR (problem, action result) techniques can effectively convey </w:t>
      </w:r>
      <w:r>
        <w:rPr>
          <w:rFonts w:ascii="Arial" w:hAnsi="Arial" w:cs="Arial"/>
          <w:sz w:val="24"/>
          <w:szCs w:val="24"/>
        </w:rPr>
        <w:t>skills</w:t>
      </w:r>
      <w:r w:rsidRPr="00823D5E">
        <w:rPr>
          <w:rFonts w:ascii="Arial" w:hAnsi="Arial" w:cs="Arial"/>
          <w:sz w:val="24"/>
          <w:szCs w:val="24"/>
        </w:rPr>
        <w:t xml:space="preserve"> in summaries, bullet points or short paragraphs.</w:t>
      </w:r>
    </w:p>
    <w:p w14:paraId="04DE2B44" w14:textId="77777777" w:rsidR="00067F90" w:rsidRDefault="00067F90" w:rsidP="00067F90">
      <w:pPr>
        <w:pStyle w:val="ListParagraph"/>
        <w:numPr>
          <w:ilvl w:val="1"/>
          <w:numId w:val="10"/>
        </w:numPr>
        <w:ind w:left="1134"/>
        <w:rPr>
          <w:rFonts w:ascii="Arial" w:hAnsi="Arial" w:cs="Arial"/>
          <w:sz w:val="24"/>
          <w:szCs w:val="24"/>
        </w:rPr>
      </w:pPr>
      <w:r w:rsidRPr="0073151F">
        <w:rPr>
          <w:rFonts w:ascii="Arial" w:hAnsi="Arial" w:cs="Arial"/>
          <w:sz w:val="24"/>
          <w:szCs w:val="24"/>
        </w:rPr>
        <w:t>Assume the employer is pushed for time – what 4-5 things should they know from a 10 second scan?</w:t>
      </w:r>
    </w:p>
    <w:p w14:paraId="76E28631" w14:textId="77777777" w:rsidR="00EE19B6" w:rsidRDefault="00EE19B6" w:rsidP="00067F90">
      <w:pPr>
        <w:pStyle w:val="ProsperHeading2"/>
        <w:rPr>
          <w:sz w:val="32"/>
        </w:rPr>
      </w:pPr>
    </w:p>
    <w:p w14:paraId="39B97E95" w14:textId="172E0A00" w:rsidR="00EE19B6" w:rsidRPr="00FA049F" w:rsidRDefault="00EE19B6" w:rsidP="00EE19B6">
      <w:pPr>
        <w:pStyle w:val="Heading2"/>
        <w:rPr>
          <w:rFonts w:ascii="Arial" w:hAnsi="Arial" w:cs="Arial"/>
          <w:sz w:val="28"/>
          <w:szCs w:val="28"/>
        </w:rPr>
      </w:pPr>
      <w:r w:rsidRPr="00067F90">
        <w:rPr>
          <w:rFonts w:ascii="Arial" w:hAnsi="Arial" w:cs="Arial"/>
          <w:sz w:val="28"/>
          <w:szCs w:val="28"/>
        </w:rPr>
        <w:t xml:space="preserve">What PIs and line managers </w:t>
      </w:r>
      <w:r>
        <w:rPr>
          <w:rFonts w:ascii="Arial" w:hAnsi="Arial" w:cs="Arial"/>
          <w:sz w:val="28"/>
          <w:szCs w:val="28"/>
        </w:rPr>
        <w:t>can do</w:t>
      </w:r>
    </w:p>
    <w:p w14:paraId="51941A15" w14:textId="77777777" w:rsidR="00EE19B6" w:rsidRDefault="00EE19B6" w:rsidP="00067F90">
      <w:pPr>
        <w:pStyle w:val="ProsperHeading2"/>
        <w:rPr>
          <w:sz w:val="32"/>
        </w:rPr>
      </w:pPr>
    </w:p>
    <w:p w14:paraId="441DDC62" w14:textId="77777777" w:rsidR="00067F90" w:rsidRDefault="00067F90" w:rsidP="00067F90">
      <w:pPr>
        <w:pStyle w:val="Prosperbodytext"/>
        <w:rPr>
          <w:rFonts w:cs="Arial"/>
        </w:rPr>
      </w:pPr>
      <w:r w:rsidRPr="00AD1CEA">
        <w:rPr>
          <w:rFonts w:cs="Arial"/>
        </w:rPr>
        <w:t>We’ve broken this into three tiers, increasing in the level of engagement and input you’d give;</w:t>
      </w:r>
    </w:p>
    <w:p w14:paraId="76D9065F" w14:textId="77777777" w:rsidR="00EE19B6" w:rsidRPr="00AD1CEA" w:rsidRDefault="00EE19B6" w:rsidP="00067F90">
      <w:pPr>
        <w:pStyle w:val="Prosperbodytext"/>
        <w:rPr>
          <w:rFonts w:cs="Arial"/>
        </w:rPr>
      </w:pPr>
    </w:p>
    <w:p w14:paraId="489C86AD" w14:textId="7B882F3B" w:rsidR="00067F90" w:rsidRPr="00EE19B6" w:rsidRDefault="001A6735" w:rsidP="001A6735">
      <w:pPr>
        <w:pStyle w:val="Prosperbodytext"/>
        <w:rPr>
          <w:rFonts w:cs="Arial"/>
          <w:bCs/>
        </w:rPr>
      </w:pPr>
      <w:r>
        <w:rPr>
          <w:rFonts w:cs="Arial"/>
          <w:bCs/>
        </w:rPr>
        <w:t xml:space="preserve">(1) </w:t>
      </w:r>
      <w:r w:rsidR="00067F90" w:rsidRPr="00EE19B6">
        <w:rPr>
          <w:rFonts w:cs="Arial"/>
          <w:bCs/>
        </w:rPr>
        <w:t>Basic</w:t>
      </w:r>
    </w:p>
    <w:p w14:paraId="37E763FA" w14:textId="77777777" w:rsidR="00067F90" w:rsidRPr="00C5698B" w:rsidRDefault="00067F90" w:rsidP="00067F90">
      <w:pPr>
        <w:pStyle w:val="ListParagraph"/>
        <w:numPr>
          <w:ilvl w:val="0"/>
          <w:numId w:val="13"/>
        </w:numPr>
        <w:ind w:left="426"/>
        <w:rPr>
          <w:rFonts w:ascii="Arial" w:hAnsi="Arial" w:cs="Arial"/>
          <w:sz w:val="24"/>
        </w:rPr>
      </w:pPr>
      <w:r w:rsidRPr="00C5698B">
        <w:rPr>
          <w:rFonts w:ascii="Arial" w:hAnsi="Arial" w:cs="Arial"/>
          <w:sz w:val="24"/>
        </w:rPr>
        <w:t>Show your postdoc your CV – are they aware of what a traditional academic CV should look like?</w:t>
      </w:r>
    </w:p>
    <w:p w14:paraId="42F35273" w14:textId="77777777" w:rsidR="00067F90" w:rsidRPr="00C5698B" w:rsidRDefault="00067F90" w:rsidP="00067F90">
      <w:pPr>
        <w:pStyle w:val="ListParagraph"/>
        <w:numPr>
          <w:ilvl w:val="0"/>
          <w:numId w:val="13"/>
        </w:numPr>
        <w:ind w:left="426"/>
        <w:rPr>
          <w:rFonts w:ascii="Arial" w:hAnsi="Arial" w:cs="Arial"/>
          <w:sz w:val="24"/>
        </w:rPr>
      </w:pPr>
      <w:r w:rsidRPr="00C5698B">
        <w:rPr>
          <w:rFonts w:ascii="Arial" w:hAnsi="Arial" w:cs="Arial"/>
          <w:sz w:val="24"/>
        </w:rPr>
        <w:t>As their contract draws to an end take an interest in their next steps – be open to discussing other jobs with them, within or beyond academia.</w:t>
      </w:r>
    </w:p>
    <w:p w14:paraId="0BAEDD72" w14:textId="77777777" w:rsidR="00067F90" w:rsidRDefault="00067F90" w:rsidP="00067F90">
      <w:pPr>
        <w:pStyle w:val="ListParagraph"/>
        <w:numPr>
          <w:ilvl w:val="0"/>
          <w:numId w:val="13"/>
        </w:numPr>
        <w:ind w:left="426"/>
        <w:rPr>
          <w:rFonts w:ascii="Arial" w:hAnsi="Arial" w:cs="Arial"/>
          <w:sz w:val="24"/>
        </w:rPr>
      </w:pPr>
      <w:r w:rsidRPr="00C5698B">
        <w:rPr>
          <w:rFonts w:ascii="Arial" w:hAnsi="Arial" w:cs="Arial"/>
          <w:sz w:val="24"/>
        </w:rPr>
        <w:t>Signpost postdocs to non-academic CV information sources:</w:t>
      </w:r>
    </w:p>
    <w:p w14:paraId="4E7225D2" w14:textId="33604AC0" w:rsidR="00067F90" w:rsidRPr="00EE19B6" w:rsidRDefault="00067F90" w:rsidP="00EE19B6">
      <w:pPr>
        <w:pStyle w:val="ListParagraph"/>
        <w:numPr>
          <w:ilvl w:val="1"/>
          <w:numId w:val="18"/>
        </w:numPr>
        <w:ind w:left="851"/>
        <w:rPr>
          <w:rStyle w:val="Hyperlink"/>
          <w:rFonts w:ascii="Arial" w:hAnsi="Arial" w:cs="Arial"/>
          <w:color w:val="auto"/>
          <w:sz w:val="24"/>
          <w:szCs w:val="24"/>
          <w:u w:val="none"/>
        </w:rPr>
      </w:pPr>
      <w:r>
        <w:rPr>
          <w:rFonts w:ascii="Arial" w:hAnsi="Arial" w:cs="Arial"/>
          <w:sz w:val="24"/>
          <w:szCs w:val="24"/>
        </w:rPr>
        <w:t>P</w:t>
      </w:r>
      <w:r w:rsidRPr="00332966">
        <w:rPr>
          <w:rFonts w:ascii="Arial" w:hAnsi="Arial" w:cs="Arial"/>
          <w:sz w:val="24"/>
          <w:szCs w:val="24"/>
        </w:rPr>
        <w:t xml:space="preserve">rosper: </w:t>
      </w:r>
      <w:hyperlink r:id="rId10" w:history="1">
        <w:r w:rsidR="00EE19B6" w:rsidRPr="00305B25">
          <w:rPr>
            <w:rStyle w:val="Hyperlink"/>
            <w:rFonts w:ascii="Arial" w:hAnsi="Arial" w:cs="Arial"/>
            <w:sz w:val="24"/>
            <w:szCs w:val="24"/>
          </w:rPr>
          <w:t>https://prosper.liverpool.ac.uk/postdoc-resources/act/different-types-of-cvs/</w:t>
        </w:r>
      </w:hyperlink>
      <w:r w:rsidR="00EE19B6">
        <w:rPr>
          <w:rFonts w:ascii="Arial" w:hAnsi="Arial" w:cs="Arial"/>
          <w:sz w:val="24"/>
          <w:szCs w:val="24"/>
        </w:rPr>
        <w:t xml:space="preserve"> </w:t>
      </w:r>
    </w:p>
    <w:p w14:paraId="0C21C71A" w14:textId="77777777" w:rsidR="00067F90" w:rsidRPr="00332966" w:rsidRDefault="00067F90" w:rsidP="00067F90">
      <w:pPr>
        <w:pStyle w:val="ListParagraph"/>
        <w:numPr>
          <w:ilvl w:val="1"/>
          <w:numId w:val="18"/>
        </w:numPr>
        <w:ind w:left="851"/>
        <w:rPr>
          <w:rFonts w:ascii="Arial" w:hAnsi="Arial" w:cs="Arial"/>
          <w:sz w:val="28"/>
        </w:rPr>
      </w:pPr>
      <w:r>
        <w:rPr>
          <w:rFonts w:ascii="Arial" w:hAnsi="Arial" w:cs="Arial"/>
          <w:sz w:val="24"/>
        </w:rPr>
        <w:t xml:space="preserve">Institutional careers services, web searching (e.g. </w:t>
      </w:r>
      <w:hyperlink r:id="rId11" w:history="1">
        <w:r w:rsidRPr="00332966">
          <w:rPr>
            <w:rStyle w:val="Hyperlink"/>
            <w:rFonts w:ascii="Arial" w:hAnsi="Arial" w:cs="Arial"/>
            <w:sz w:val="24"/>
            <w:szCs w:val="24"/>
          </w:rPr>
          <w:t>Indeed</w:t>
        </w:r>
      </w:hyperlink>
      <w:r>
        <w:rPr>
          <w:rFonts w:ascii="Arial" w:hAnsi="Arial" w:cs="Arial"/>
          <w:sz w:val="24"/>
        </w:rPr>
        <w:t>)</w:t>
      </w:r>
    </w:p>
    <w:p w14:paraId="06DFF3CF" w14:textId="77777777" w:rsidR="00067F90" w:rsidRPr="00332966" w:rsidRDefault="00067F90" w:rsidP="00067F90">
      <w:pPr>
        <w:pStyle w:val="ListParagraph"/>
        <w:numPr>
          <w:ilvl w:val="1"/>
          <w:numId w:val="18"/>
        </w:numPr>
        <w:ind w:left="851"/>
        <w:rPr>
          <w:rFonts w:ascii="Arial" w:hAnsi="Arial" w:cs="Arial"/>
          <w:sz w:val="28"/>
        </w:rPr>
      </w:pPr>
      <w:r>
        <w:rPr>
          <w:rFonts w:ascii="Arial" w:hAnsi="Arial" w:cs="Arial"/>
          <w:sz w:val="24"/>
        </w:rPr>
        <w:t>Someone in own network could offer advice is in relevant industry or sector.</w:t>
      </w:r>
    </w:p>
    <w:p w14:paraId="58990AFD" w14:textId="77777777" w:rsidR="00067F90" w:rsidRPr="00AD1CEA" w:rsidRDefault="00067F90" w:rsidP="00067F90">
      <w:pPr>
        <w:pStyle w:val="Prosperbodytext"/>
        <w:rPr>
          <w:rFonts w:cs="Arial"/>
        </w:rPr>
      </w:pPr>
    </w:p>
    <w:p w14:paraId="02476DFF" w14:textId="747E42CC" w:rsidR="00067F90" w:rsidRPr="00EE19B6" w:rsidRDefault="001A6735" w:rsidP="001A6735">
      <w:pPr>
        <w:pStyle w:val="Prosperbodytext"/>
        <w:rPr>
          <w:rFonts w:cs="Arial"/>
          <w:bCs/>
        </w:rPr>
      </w:pPr>
      <w:r>
        <w:rPr>
          <w:rFonts w:cs="Arial"/>
          <w:bCs/>
        </w:rPr>
        <w:t xml:space="preserve">(2) </w:t>
      </w:r>
      <w:r w:rsidR="00067F90" w:rsidRPr="00EE19B6">
        <w:rPr>
          <w:rFonts w:cs="Arial"/>
          <w:bCs/>
        </w:rPr>
        <w:t xml:space="preserve">Intermediate </w:t>
      </w:r>
    </w:p>
    <w:p w14:paraId="09537A33" w14:textId="77777777" w:rsidR="00067F90" w:rsidRPr="00C5698B" w:rsidRDefault="00067F90" w:rsidP="00067F90">
      <w:pPr>
        <w:pStyle w:val="ListParagraph"/>
        <w:numPr>
          <w:ilvl w:val="0"/>
          <w:numId w:val="14"/>
        </w:numPr>
        <w:ind w:left="426"/>
        <w:rPr>
          <w:rFonts w:ascii="Arial" w:hAnsi="Arial" w:cs="Arial"/>
          <w:sz w:val="24"/>
        </w:rPr>
      </w:pPr>
      <w:r w:rsidRPr="00C5698B">
        <w:rPr>
          <w:rFonts w:ascii="Arial" w:hAnsi="Arial" w:cs="Arial"/>
          <w:sz w:val="24"/>
        </w:rPr>
        <w:t>Offer to read and comment on their academic CV – what stands out, what’s missing, what needs strengthening? Are there things your postdoc could do in their current role to fill the gaps?</w:t>
      </w:r>
    </w:p>
    <w:p w14:paraId="6283B099" w14:textId="77777777" w:rsidR="00067F90" w:rsidRPr="00C5698B" w:rsidRDefault="00067F90" w:rsidP="00067F90">
      <w:pPr>
        <w:pStyle w:val="ListParagraph"/>
        <w:numPr>
          <w:ilvl w:val="0"/>
          <w:numId w:val="14"/>
        </w:numPr>
        <w:ind w:left="426"/>
        <w:rPr>
          <w:rFonts w:ascii="Arial" w:hAnsi="Arial" w:cs="Arial"/>
          <w:sz w:val="24"/>
        </w:rPr>
      </w:pPr>
      <w:r w:rsidRPr="00C5698B">
        <w:rPr>
          <w:rFonts w:ascii="Arial" w:hAnsi="Arial" w:cs="Arial"/>
          <w:sz w:val="24"/>
        </w:rPr>
        <w:t>Offer to read a CV in relation to a specific job – are they targeting the job advert? What 4-5 things stand out and do they align with the job?</w:t>
      </w:r>
    </w:p>
    <w:p w14:paraId="711AC5A5" w14:textId="77777777" w:rsidR="00067F90" w:rsidRPr="00EE19B6" w:rsidRDefault="00067F90" w:rsidP="00067F90">
      <w:pPr>
        <w:pStyle w:val="ListParagraph"/>
        <w:spacing w:after="0"/>
        <w:rPr>
          <w:rFonts w:ascii="Arial" w:hAnsi="Arial" w:cs="Arial"/>
          <w:bCs/>
          <w:sz w:val="24"/>
          <w:szCs w:val="24"/>
        </w:rPr>
      </w:pPr>
    </w:p>
    <w:p w14:paraId="2B1D4753" w14:textId="64FEE5A0" w:rsidR="00067F90" w:rsidRPr="00EE19B6" w:rsidRDefault="001A6735" w:rsidP="001A6735">
      <w:pPr>
        <w:pStyle w:val="Prosperbodytext"/>
        <w:rPr>
          <w:rFonts w:cs="Arial"/>
          <w:bCs/>
        </w:rPr>
      </w:pPr>
      <w:r>
        <w:rPr>
          <w:rFonts w:cs="Arial"/>
          <w:bCs/>
        </w:rPr>
        <w:t xml:space="preserve">(3) </w:t>
      </w:r>
      <w:r w:rsidR="00067F90" w:rsidRPr="00EE19B6">
        <w:rPr>
          <w:rFonts w:cs="Arial"/>
          <w:bCs/>
        </w:rPr>
        <w:t>Advanced</w:t>
      </w:r>
    </w:p>
    <w:p w14:paraId="1D4602B6" w14:textId="77777777" w:rsidR="00067F90" w:rsidRDefault="00067F90" w:rsidP="00067F90">
      <w:pPr>
        <w:pStyle w:val="ListParagraph"/>
        <w:numPr>
          <w:ilvl w:val="0"/>
          <w:numId w:val="15"/>
        </w:numPr>
        <w:ind w:left="426"/>
        <w:rPr>
          <w:rFonts w:ascii="Arial" w:hAnsi="Arial" w:cs="Arial"/>
          <w:sz w:val="24"/>
        </w:rPr>
      </w:pPr>
      <w:r w:rsidRPr="00C5698B">
        <w:rPr>
          <w:rFonts w:ascii="Arial" w:hAnsi="Arial" w:cs="Arial"/>
          <w:sz w:val="24"/>
        </w:rPr>
        <w:t xml:space="preserve">Help </w:t>
      </w:r>
      <w:r>
        <w:rPr>
          <w:rFonts w:ascii="Arial" w:hAnsi="Arial" w:cs="Arial"/>
          <w:sz w:val="24"/>
        </w:rPr>
        <w:t xml:space="preserve">them </w:t>
      </w:r>
      <w:r w:rsidRPr="00C5698B">
        <w:rPr>
          <w:rFonts w:ascii="Arial" w:hAnsi="Arial" w:cs="Arial"/>
          <w:sz w:val="24"/>
        </w:rPr>
        <w:t>translate their academic outputs for a non-academic audience.</w:t>
      </w:r>
    </w:p>
    <w:p w14:paraId="21E2C581" w14:textId="77777777" w:rsidR="00067F90" w:rsidRPr="00C5698B" w:rsidRDefault="00067F90" w:rsidP="00067F90">
      <w:pPr>
        <w:pStyle w:val="ListParagraph"/>
        <w:numPr>
          <w:ilvl w:val="1"/>
          <w:numId w:val="17"/>
        </w:numPr>
        <w:ind w:left="851"/>
        <w:rPr>
          <w:rFonts w:ascii="Arial" w:hAnsi="Arial" w:cs="Arial"/>
          <w:sz w:val="28"/>
        </w:rPr>
      </w:pPr>
      <w:r w:rsidRPr="00C5698B">
        <w:rPr>
          <w:rFonts w:ascii="Arial" w:hAnsi="Arial" w:cs="Arial"/>
          <w:sz w:val="24"/>
        </w:rPr>
        <w:lastRenderedPageBreak/>
        <w:t>Help them identify relevant achievements.</w:t>
      </w:r>
    </w:p>
    <w:p w14:paraId="13BFA0FC" w14:textId="77777777" w:rsidR="00067F90" w:rsidRPr="00C5698B" w:rsidRDefault="00067F90" w:rsidP="00067F90">
      <w:pPr>
        <w:pStyle w:val="ListParagraph"/>
        <w:numPr>
          <w:ilvl w:val="1"/>
          <w:numId w:val="17"/>
        </w:numPr>
        <w:ind w:left="851"/>
        <w:rPr>
          <w:rFonts w:ascii="Arial" w:hAnsi="Arial" w:cs="Arial"/>
          <w:sz w:val="28"/>
        </w:rPr>
      </w:pPr>
      <w:r w:rsidRPr="00C5698B">
        <w:rPr>
          <w:rFonts w:ascii="Arial" w:hAnsi="Arial" w:cs="Arial"/>
          <w:sz w:val="24"/>
        </w:rPr>
        <w:t>Support them by showing that it’s ok to remove publications from their CV if publications aren’t relevant to the job they’re applying for. Understand that this may make them feel uncomfortable and help them see the skills that underlie those outputs.</w:t>
      </w:r>
    </w:p>
    <w:p w14:paraId="398FA316" w14:textId="77777777" w:rsidR="00067F90" w:rsidRDefault="00067F90" w:rsidP="00067F90">
      <w:pPr>
        <w:pStyle w:val="ListParagraph"/>
        <w:numPr>
          <w:ilvl w:val="0"/>
          <w:numId w:val="15"/>
        </w:numPr>
        <w:ind w:left="426"/>
        <w:rPr>
          <w:rFonts w:ascii="Arial" w:hAnsi="Arial" w:cs="Arial"/>
          <w:sz w:val="24"/>
        </w:rPr>
      </w:pPr>
      <w:r w:rsidRPr="00C5698B">
        <w:rPr>
          <w:rFonts w:ascii="Arial" w:hAnsi="Arial" w:cs="Arial"/>
          <w:sz w:val="24"/>
        </w:rPr>
        <w:t>Get your postdoc practicing PAR/STAR techniques about their job or skills.</w:t>
      </w:r>
    </w:p>
    <w:p w14:paraId="56705E07" w14:textId="77777777" w:rsidR="00067F90" w:rsidRPr="00C5698B" w:rsidRDefault="00067F90" w:rsidP="00067F90">
      <w:pPr>
        <w:pStyle w:val="ListParagraph"/>
        <w:numPr>
          <w:ilvl w:val="1"/>
          <w:numId w:val="15"/>
        </w:numPr>
        <w:ind w:left="851"/>
        <w:rPr>
          <w:rFonts w:ascii="Arial" w:hAnsi="Arial" w:cs="Arial"/>
          <w:sz w:val="28"/>
        </w:rPr>
      </w:pPr>
      <w:r w:rsidRPr="00C5698B">
        <w:rPr>
          <w:rFonts w:ascii="Arial" w:hAnsi="Arial" w:cs="Arial"/>
          <w:sz w:val="24"/>
        </w:rPr>
        <w:t>Ask them to write a CV headline and summary.</w:t>
      </w:r>
    </w:p>
    <w:p w14:paraId="2FD426FC" w14:textId="77777777" w:rsidR="00067F90" w:rsidRPr="00C5698B" w:rsidRDefault="00067F90" w:rsidP="00067F90">
      <w:pPr>
        <w:pStyle w:val="ListParagraph"/>
        <w:numPr>
          <w:ilvl w:val="1"/>
          <w:numId w:val="15"/>
        </w:numPr>
        <w:ind w:left="851"/>
        <w:rPr>
          <w:rFonts w:ascii="Arial" w:hAnsi="Arial" w:cs="Arial"/>
          <w:sz w:val="28"/>
        </w:rPr>
      </w:pPr>
      <w:r w:rsidRPr="00C5698B">
        <w:rPr>
          <w:rFonts w:ascii="Arial" w:hAnsi="Arial" w:cs="Arial"/>
          <w:sz w:val="24"/>
        </w:rPr>
        <w:t>Ask them to demonstrate how they’ve used a skill(s).</w:t>
      </w:r>
    </w:p>
    <w:p w14:paraId="78E84F5C" w14:textId="77777777" w:rsidR="00067F90" w:rsidRPr="00C5698B" w:rsidRDefault="00067F90" w:rsidP="00067F90">
      <w:pPr>
        <w:pStyle w:val="ListParagraph"/>
        <w:numPr>
          <w:ilvl w:val="1"/>
          <w:numId w:val="15"/>
        </w:numPr>
        <w:ind w:left="851"/>
        <w:rPr>
          <w:rFonts w:ascii="Arial" w:hAnsi="Arial" w:cs="Arial"/>
          <w:sz w:val="28"/>
        </w:rPr>
      </w:pPr>
      <w:r w:rsidRPr="00C5698B">
        <w:rPr>
          <w:rFonts w:ascii="Arial" w:hAnsi="Arial" w:cs="Arial"/>
          <w:sz w:val="24"/>
        </w:rPr>
        <w:t>Provide feedback and suggestions for how they could improve.</w:t>
      </w:r>
    </w:p>
    <w:p w14:paraId="03397702" w14:textId="77777777" w:rsidR="00067F90" w:rsidRPr="006421D9" w:rsidRDefault="00067F90" w:rsidP="00067F90">
      <w:pPr>
        <w:pStyle w:val="ListParagraph"/>
        <w:numPr>
          <w:ilvl w:val="0"/>
          <w:numId w:val="16"/>
        </w:numPr>
        <w:ind w:left="426"/>
        <w:rPr>
          <w:rFonts w:ascii="Arial" w:hAnsi="Arial" w:cs="Arial"/>
          <w:sz w:val="24"/>
          <w:szCs w:val="24"/>
        </w:rPr>
      </w:pPr>
      <w:r w:rsidRPr="006421D9">
        <w:rPr>
          <w:rFonts w:ascii="Arial" w:hAnsi="Arial" w:cs="Arial"/>
          <w:sz w:val="24"/>
          <w:szCs w:val="24"/>
        </w:rPr>
        <w:t>Ask your postdoc to write a 2-page CV for beyond academia (this is good practice at highlighting experience and skills, regardless of career direction).</w:t>
      </w:r>
    </w:p>
    <w:p w14:paraId="4E97417F" w14:textId="77777777" w:rsidR="00067F90" w:rsidRPr="006421D9" w:rsidRDefault="00067F90" w:rsidP="00067F90">
      <w:pPr>
        <w:pStyle w:val="ListParagraph"/>
        <w:numPr>
          <w:ilvl w:val="0"/>
          <w:numId w:val="11"/>
        </w:numPr>
        <w:spacing w:after="0"/>
        <w:ind w:left="426"/>
        <w:rPr>
          <w:rFonts w:ascii="Arial" w:hAnsi="Arial" w:cs="Arial"/>
        </w:rPr>
      </w:pPr>
      <w:r w:rsidRPr="006421D9">
        <w:rPr>
          <w:rFonts w:ascii="Arial" w:hAnsi="Arial" w:cs="Arial"/>
          <w:sz w:val="24"/>
          <w:szCs w:val="24"/>
        </w:rPr>
        <w:t>Ask your postdoc to write a narrative CV using the Resume for Researchers template (</w:t>
      </w:r>
      <w:hyperlink r:id="rId12" w:history="1">
        <w:r w:rsidRPr="006421D9">
          <w:rPr>
            <w:rStyle w:val="Hyperlink"/>
            <w:rFonts w:ascii="Arial" w:hAnsi="Arial" w:cs="Arial"/>
            <w:sz w:val="24"/>
            <w:szCs w:val="24"/>
          </w:rPr>
          <w:t>https://royalsociety.org/-/media/policy/projects/research-culture-images/2019-10-research-culture-resume-for-researchers-template.pdf</w:t>
        </w:r>
      </w:hyperlink>
      <w:r>
        <w:rPr>
          <w:rFonts w:ascii="Arial" w:hAnsi="Arial" w:cs="Arial"/>
        </w:rPr>
        <w:t>)</w:t>
      </w:r>
    </w:p>
    <w:p w14:paraId="5B723A79" w14:textId="77777777" w:rsidR="00067F90" w:rsidRPr="001F5EBF" w:rsidRDefault="00067F90" w:rsidP="00517357">
      <w:pPr>
        <w:pStyle w:val="Prosperbodytext"/>
      </w:pPr>
    </w:p>
    <w:p w14:paraId="37720254" w14:textId="5F5E6EB5" w:rsidR="008245E0" w:rsidRPr="009E4A2E" w:rsidRDefault="008245E0" w:rsidP="009E4A2E"/>
    <w:sectPr w:rsidR="008245E0" w:rsidRPr="009E4A2E" w:rsidSect="0072403D">
      <w:headerReference w:type="default" r:id="rId13"/>
      <w:footerReference w:type="default" r:id="rId14"/>
      <w:pgSz w:w="11901" w:h="16840"/>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F52FD" w14:textId="77777777" w:rsidR="000B6AEF" w:rsidRDefault="000B6AEF" w:rsidP="006F106E">
      <w:r>
        <w:separator/>
      </w:r>
    </w:p>
  </w:endnote>
  <w:endnote w:type="continuationSeparator" w:id="0">
    <w:p w14:paraId="7549A6EC" w14:textId="77777777" w:rsidR="000B6AEF" w:rsidRDefault="000B6AEF"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CB67F" w14:textId="5EE17303" w:rsidR="0072403D" w:rsidRPr="0072403D" w:rsidRDefault="0072403D" w:rsidP="0072403D">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14:paraId="717B9FA8" w14:textId="77777777" w:rsidR="0072403D" w:rsidRDefault="0072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ACE69" w14:textId="77777777" w:rsidR="000B6AEF" w:rsidRDefault="000B6AEF" w:rsidP="006F106E">
      <w:r>
        <w:separator/>
      </w:r>
    </w:p>
  </w:footnote>
  <w:footnote w:type="continuationSeparator" w:id="0">
    <w:p w14:paraId="0D18DFEF" w14:textId="77777777" w:rsidR="000B6AEF" w:rsidRDefault="000B6AEF"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25401"/>
    <w:multiLevelType w:val="hybridMultilevel"/>
    <w:tmpl w:val="A2EE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57769"/>
    <w:multiLevelType w:val="hybridMultilevel"/>
    <w:tmpl w:val="86F6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54F4B"/>
    <w:multiLevelType w:val="hybridMultilevel"/>
    <w:tmpl w:val="48126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A3A76"/>
    <w:multiLevelType w:val="hybridMultilevel"/>
    <w:tmpl w:val="DD2C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8B793F"/>
    <w:multiLevelType w:val="hybridMultilevel"/>
    <w:tmpl w:val="7196F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C735C1"/>
    <w:multiLevelType w:val="hybridMultilevel"/>
    <w:tmpl w:val="523C2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B53A0"/>
    <w:multiLevelType w:val="hybridMultilevel"/>
    <w:tmpl w:val="B3E27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04764"/>
    <w:multiLevelType w:val="hybridMultilevel"/>
    <w:tmpl w:val="427E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892AC4"/>
    <w:multiLevelType w:val="hybridMultilevel"/>
    <w:tmpl w:val="A1860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EA2BB3"/>
    <w:multiLevelType w:val="hybridMultilevel"/>
    <w:tmpl w:val="1AE88692"/>
    <w:lvl w:ilvl="0" w:tplc="B68482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464BD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94814A4"/>
    <w:multiLevelType w:val="hybridMultilevel"/>
    <w:tmpl w:val="18863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068230">
    <w:abstractNumId w:val="6"/>
  </w:num>
  <w:num w:numId="2" w16cid:durableId="1744987284">
    <w:abstractNumId w:val="8"/>
  </w:num>
  <w:num w:numId="3" w16cid:durableId="61027729">
    <w:abstractNumId w:val="16"/>
  </w:num>
  <w:num w:numId="4" w16cid:durableId="492919447">
    <w:abstractNumId w:val="14"/>
  </w:num>
  <w:num w:numId="5" w16cid:durableId="711417540">
    <w:abstractNumId w:val="13"/>
  </w:num>
  <w:num w:numId="6" w16cid:durableId="1341734500">
    <w:abstractNumId w:val="2"/>
  </w:num>
  <w:num w:numId="7" w16cid:durableId="134184045">
    <w:abstractNumId w:val="0"/>
  </w:num>
  <w:num w:numId="8" w16cid:durableId="1174033179">
    <w:abstractNumId w:val="5"/>
  </w:num>
  <w:num w:numId="9" w16cid:durableId="374475051">
    <w:abstractNumId w:val="4"/>
  </w:num>
  <w:num w:numId="10" w16cid:durableId="1256356435">
    <w:abstractNumId w:val="7"/>
  </w:num>
  <w:num w:numId="11" w16cid:durableId="978262361">
    <w:abstractNumId w:val="11"/>
  </w:num>
  <w:num w:numId="12" w16cid:durableId="989599340">
    <w:abstractNumId w:val="15"/>
  </w:num>
  <w:num w:numId="13" w16cid:durableId="83845725">
    <w:abstractNumId w:val="10"/>
  </w:num>
  <w:num w:numId="14" w16cid:durableId="1276406545">
    <w:abstractNumId w:val="3"/>
  </w:num>
  <w:num w:numId="15" w16cid:durableId="378096927">
    <w:abstractNumId w:val="9"/>
  </w:num>
  <w:num w:numId="16" w16cid:durableId="558438554">
    <w:abstractNumId w:val="1"/>
  </w:num>
  <w:num w:numId="17" w16cid:durableId="2045204985">
    <w:abstractNumId w:val="18"/>
  </w:num>
  <w:num w:numId="18" w16cid:durableId="892500407">
    <w:abstractNumId w:val="12"/>
  </w:num>
  <w:num w:numId="19" w16cid:durableId="6929180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67F90"/>
    <w:rsid w:val="000A1CDA"/>
    <w:rsid w:val="000B0D36"/>
    <w:rsid w:val="000B6AEF"/>
    <w:rsid w:val="00112FE0"/>
    <w:rsid w:val="00145AE6"/>
    <w:rsid w:val="001A6735"/>
    <w:rsid w:val="001B2A50"/>
    <w:rsid w:val="001E6487"/>
    <w:rsid w:val="001F039C"/>
    <w:rsid w:val="002A0A9C"/>
    <w:rsid w:val="002A45CE"/>
    <w:rsid w:val="002A500B"/>
    <w:rsid w:val="002C30A6"/>
    <w:rsid w:val="002D63A6"/>
    <w:rsid w:val="003B016B"/>
    <w:rsid w:val="003C195E"/>
    <w:rsid w:val="00443B1E"/>
    <w:rsid w:val="004663DD"/>
    <w:rsid w:val="004A2A31"/>
    <w:rsid w:val="004C54A7"/>
    <w:rsid w:val="004E1C15"/>
    <w:rsid w:val="00517357"/>
    <w:rsid w:val="005E00B4"/>
    <w:rsid w:val="005E141B"/>
    <w:rsid w:val="0066101A"/>
    <w:rsid w:val="006C1E07"/>
    <w:rsid w:val="006D76F6"/>
    <w:rsid w:val="006F106E"/>
    <w:rsid w:val="007062AE"/>
    <w:rsid w:val="007142FA"/>
    <w:rsid w:val="0072403D"/>
    <w:rsid w:val="007418D6"/>
    <w:rsid w:val="00772340"/>
    <w:rsid w:val="008245E0"/>
    <w:rsid w:val="009E130F"/>
    <w:rsid w:val="009E4A2E"/>
    <w:rsid w:val="00A10140"/>
    <w:rsid w:val="00A708E5"/>
    <w:rsid w:val="00A72F5B"/>
    <w:rsid w:val="00AB7BDB"/>
    <w:rsid w:val="00B615B6"/>
    <w:rsid w:val="00B73F9E"/>
    <w:rsid w:val="00BE66EE"/>
    <w:rsid w:val="00C533A9"/>
    <w:rsid w:val="00CA16FD"/>
    <w:rsid w:val="00DB589D"/>
    <w:rsid w:val="00DE5504"/>
    <w:rsid w:val="00E12986"/>
    <w:rsid w:val="00E316DC"/>
    <w:rsid w:val="00E33EAB"/>
    <w:rsid w:val="00EB41DF"/>
    <w:rsid w:val="00EC2251"/>
    <w:rsid w:val="00EE19B6"/>
    <w:rsid w:val="00F1106F"/>
    <w:rsid w:val="00F12E7D"/>
    <w:rsid w:val="00F67BF4"/>
    <w:rsid w:val="00FA049F"/>
    <w:rsid w:val="00FD601D"/>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yalsociety.org/topics-policy/projects/research-culture/tools-for-support/resume-for-researche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yalsociety.org/-/media/policy/projects/research-culture-images/2019-10-research-culture-resume-for-researchers-templat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indeed.com/?from=gnav-homepa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sper.liverpool.ac.uk/postdoc-resources/act/different-types-of-cvs/" TargetMode="External"/><Relationship Id="rId4" Type="http://schemas.openxmlformats.org/officeDocument/2006/relationships/settings" Target="settings.xml"/><Relationship Id="rId9" Type="http://schemas.openxmlformats.org/officeDocument/2006/relationships/hyperlink" Target="https://www.ukri.org/what-we-offer/supporting-healthy-research-and-innovation-culture/research-and-innovation-culture/joint-funders-grou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A06C-D9FC-45E1-87CE-7151105C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Silvestri, Stefania</cp:lastModifiedBy>
  <cp:revision>4</cp:revision>
  <dcterms:created xsi:type="dcterms:W3CDTF">2024-08-23T07:11:00Z</dcterms:created>
  <dcterms:modified xsi:type="dcterms:W3CDTF">2024-08-23T08:16:00Z</dcterms:modified>
</cp:coreProperties>
</file>