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F923" w14:textId="773C8501" w:rsidR="00517357" w:rsidRPr="00F93CC9" w:rsidRDefault="00443195" w:rsidP="00517357">
      <w:pPr>
        <w:pStyle w:val="Heading1"/>
      </w:pPr>
      <w:r w:rsidRPr="00443195">
        <w:t>Coaching Approach to Career Conversations</w:t>
      </w:r>
    </w:p>
    <w:p w14:paraId="15C66F96" w14:textId="74175ED1" w:rsidR="00517357" w:rsidRPr="00FA049F" w:rsidRDefault="00443195" w:rsidP="00517357">
      <w:pPr>
        <w:pStyle w:val="Heading2"/>
        <w:rPr>
          <w:rFonts w:ascii="Arial" w:hAnsi="Arial" w:cs="Arial"/>
          <w:sz w:val="28"/>
          <w:szCs w:val="28"/>
        </w:rPr>
      </w:pPr>
      <w:r w:rsidRPr="00443195">
        <w:rPr>
          <w:rFonts w:ascii="Arial" w:hAnsi="Arial" w:cs="Arial"/>
          <w:sz w:val="28"/>
          <w:szCs w:val="28"/>
        </w:rPr>
        <w:t>Powerful Questions to use with GROW</w:t>
      </w:r>
    </w:p>
    <w:p w14:paraId="1A28131A" w14:textId="77777777" w:rsidR="00517357" w:rsidRPr="0010408C" w:rsidRDefault="00517357" w:rsidP="00517357">
      <w:pPr>
        <w:rPr>
          <w:rFonts w:cs="Arial"/>
        </w:rPr>
      </w:pPr>
    </w:p>
    <w:p w14:paraId="453C5168" w14:textId="77777777" w:rsidR="00443195" w:rsidRDefault="00443195" w:rsidP="00443195">
      <w:pPr>
        <w:pStyle w:val="Prosperbodytext"/>
      </w:pPr>
      <w:r>
        <w:t>There are many coaching models and GROW is one of the most tried, tested and robust. It is a tool (not a strait jacket</w:t>
      </w:r>
      <w:proofErr w:type="gramStart"/>
      <w:r>
        <w:t>)</w:t>
      </w:r>
      <w:proofErr w:type="gramEnd"/>
      <w:r>
        <w:t xml:space="preserve"> and its flexibility means it can provide an effective structure for a coaching conversation.</w:t>
      </w:r>
    </w:p>
    <w:p w14:paraId="5AC988D5" w14:textId="77777777" w:rsidR="00443195" w:rsidRDefault="00443195" w:rsidP="00443195">
      <w:pPr>
        <w:pStyle w:val="Prosperbodytext"/>
      </w:pPr>
    </w:p>
    <w:p w14:paraId="360BDE7F" w14:textId="6C0D7189" w:rsidR="00443195" w:rsidRDefault="00443195" w:rsidP="00443195">
      <w:pPr>
        <w:pStyle w:val="Prosperbodytext"/>
      </w:pPr>
      <w:r>
        <w:t xml:space="preserve">The GROW model is a structure you can use to motivate. You ask powerful </w:t>
      </w:r>
      <w:proofErr w:type="gramStart"/>
      <w:r>
        <w:t>questions</w:t>
      </w:r>
      <w:proofErr w:type="gramEnd"/>
      <w:r>
        <w:t xml:space="preserve"> and the person comes up with the answers and solutions and sets their own goals. It is perfect to use for 1:1’s.</w:t>
      </w:r>
    </w:p>
    <w:p w14:paraId="2B5136F6" w14:textId="77777777" w:rsidR="00443195" w:rsidRDefault="00443195" w:rsidP="00443195">
      <w:pPr>
        <w:pStyle w:val="Prosperbodytext"/>
      </w:pPr>
    </w:p>
    <w:p w14:paraId="00636E34" w14:textId="00933B29" w:rsidR="00443195" w:rsidRDefault="00443195" w:rsidP="00443195">
      <w:pPr>
        <w:pStyle w:val="Prosperbodytext"/>
      </w:pPr>
      <w:r>
        <w:t>G – Goal setting for the meeting/conversation, plus long and short-term goal setting</w:t>
      </w:r>
    </w:p>
    <w:p w14:paraId="01877FFC" w14:textId="77777777" w:rsidR="00443195" w:rsidRDefault="00443195" w:rsidP="00443195">
      <w:pPr>
        <w:pStyle w:val="Prosperbodytext"/>
      </w:pPr>
      <w:r>
        <w:t>R – Exploring current reality. What is the current situation? What have you done about it so far?</w:t>
      </w:r>
    </w:p>
    <w:p w14:paraId="464597C7" w14:textId="77777777" w:rsidR="00443195" w:rsidRDefault="00443195" w:rsidP="00443195">
      <w:pPr>
        <w:pStyle w:val="Prosperbodytext"/>
      </w:pPr>
      <w:r>
        <w:t>O –Brainstorming options available</w:t>
      </w:r>
    </w:p>
    <w:p w14:paraId="76DC7C1A" w14:textId="77777777" w:rsidR="00443195" w:rsidRDefault="00443195" w:rsidP="00443195">
      <w:pPr>
        <w:pStyle w:val="Prosperbodytext"/>
      </w:pPr>
      <w:r>
        <w:t>W – What will you do? By when? How will I know?</w:t>
      </w:r>
    </w:p>
    <w:p w14:paraId="1EFB2EEA" w14:textId="77777777" w:rsidR="00443195" w:rsidRDefault="00443195" w:rsidP="00443195">
      <w:pPr>
        <w:pStyle w:val="Prosperbodytext"/>
      </w:pPr>
    </w:p>
    <w:p w14:paraId="0391E98F" w14:textId="65B65581" w:rsidR="00443195" w:rsidRDefault="00443195" w:rsidP="00443195">
      <w:pPr>
        <w:pStyle w:val="Prosperbodytext"/>
      </w:pPr>
      <w:r>
        <w:t xml:space="preserve">When coaching for the first time you may like to select a handful of questions from the list below that you would feel comfortable asking. Once you become familiar with using a coaching approach you will develop questions which suit your own style. With practice you will find that you are able to make a logical and productive sequence of questions. </w:t>
      </w:r>
      <w:proofErr w:type="gramStart"/>
      <w:r>
        <w:t>In order to</w:t>
      </w:r>
      <w:proofErr w:type="gramEnd"/>
      <w:r>
        <w:t xml:space="preserve"> create a habit, you need to practice, practice, practice.</w:t>
      </w:r>
    </w:p>
    <w:p w14:paraId="28659CBB" w14:textId="77777777" w:rsidR="00443195" w:rsidRDefault="00443195" w:rsidP="00443195">
      <w:pPr>
        <w:pStyle w:val="Prosperbodytext"/>
      </w:pPr>
    </w:p>
    <w:p w14:paraId="0FB9CD06" w14:textId="2543782A" w:rsidR="00443195" w:rsidRDefault="00443195" w:rsidP="00443195">
      <w:pPr>
        <w:pStyle w:val="Prosperbodytext"/>
      </w:pPr>
      <w:r>
        <w:t>G - GOAL – Goal Setting</w:t>
      </w:r>
    </w:p>
    <w:p w14:paraId="2625C9BD" w14:textId="77777777" w:rsidR="00443195" w:rsidRDefault="00443195" w:rsidP="00443195">
      <w:pPr>
        <w:pStyle w:val="Prosperbodytext"/>
      </w:pPr>
    </w:p>
    <w:p w14:paraId="65FB09E3" w14:textId="74F5E3B1" w:rsidR="00443195" w:rsidRDefault="00443195" w:rsidP="00443195">
      <w:pPr>
        <w:pStyle w:val="Prosperbodytext"/>
        <w:numPr>
          <w:ilvl w:val="0"/>
          <w:numId w:val="8"/>
        </w:numPr>
      </w:pPr>
      <w:r>
        <w:t>What is the goal?</w:t>
      </w:r>
    </w:p>
    <w:p w14:paraId="6AB737D5" w14:textId="182CF3D7" w:rsidR="00443195" w:rsidRDefault="00443195" w:rsidP="00443195">
      <w:pPr>
        <w:pStyle w:val="Prosperbodytext"/>
        <w:numPr>
          <w:ilvl w:val="0"/>
          <w:numId w:val="8"/>
        </w:numPr>
      </w:pPr>
      <w:r>
        <w:t>What do you want to achieve?</w:t>
      </w:r>
    </w:p>
    <w:p w14:paraId="11E5D593" w14:textId="0F93405F" w:rsidR="00443195" w:rsidRDefault="00443195" w:rsidP="00443195">
      <w:pPr>
        <w:pStyle w:val="Prosperbodytext"/>
        <w:numPr>
          <w:ilvl w:val="0"/>
          <w:numId w:val="8"/>
        </w:numPr>
      </w:pPr>
      <w:r>
        <w:t>What will success look like?</w:t>
      </w:r>
    </w:p>
    <w:p w14:paraId="393F3129" w14:textId="1F193802" w:rsidR="00443195" w:rsidRDefault="00443195" w:rsidP="00443195">
      <w:pPr>
        <w:pStyle w:val="Prosperbodytext"/>
        <w:numPr>
          <w:ilvl w:val="0"/>
          <w:numId w:val="8"/>
        </w:numPr>
      </w:pPr>
      <w:r>
        <w:t>What would be a milestone on the way?</w:t>
      </w:r>
    </w:p>
    <w:p w14:paraId="484DB3AE" w14:textId="258660BF" w:rsidR="00443195" w:rsidRDefault="00443195" w:rsidP="00443195">
      <w:pPr>
        <w:pStyle w:val="Prosperbodytext"/>
        <w:numPr>
          <w:ilvl w:val="0"/>
          <w:numId w:val="8"/>
        </w:numPr>
      </w:pPr>
      <w:r>
        <w:t>What will that give you?</w:t>
      </w:r>
    </w:p>
    <w:p w14:paraId="160B07D7" w14:textId="2F3A45D2" w:rsidR="00443195" w:rsidRDefault="00443195" w:rsidP="00443195">
      <w:pPr>
        <w:pStyle w:val="Prosperbodytext"/>
        <w:numPr>
          <w:ilvl w:val="0"/>
          <w:numId w:val="8"/>
        </w:numPr>
      </w:pPr>
      <w:r>
        <w:t>How will you know when you have achieved it?</w:t>
      </w:r>
    </w:p>
    <w:p w14:paraId="62AD4FB3" w14:textId="77777777" w:rsidR="00443195" w:rsidRDefault="00443195" w:rsidP="00443195">
      <w:pPr>
        <w:pStyle w:val="Prosperbodytext"/>
      </w:pPr>
    </w:p>
    <w:p w14:paraId="5345EB3C" w14:textId="12B91D7F" w:rsidR="00443195" w:rsidRDefault="00443195" w:rsidP="00443195">
      <w:pPr>
        <w:pStyle w:val="Prosperbodytext"/>
      </w:pPr>
      <w:r>
        <w:t>R – Reality, explore the current reality</w:t>
      </w:r>
    </w:p>
    <w:p w14:paraId="3E5F8CF6" w14:textId="77777777" w:rsidR="00443195" w:rsidRDefault="00443195" w:rsidP="00443195">
      <w:pPr>
        <w:pStyle w:val="Prosperbodytext"/>
      </w:pPr>
    </w:p>
    <w:p w14:paraId="3C5E4E50" w14:textId="2DD77991" w:rsidR="00443195" w:rsidRDefault="00443195" w:rsidP="00443195">
      <w:pPr>
        <w:pStyle w:val="Prosperbodytext"/>
        <w:numPr>
          <w:ilvl w:val="0"/>
          <w:numId w:val="9"/>
        </w:numPr>
      </w:pPr>
      <w:r>
        <w:t>•What is happening now?</w:t>
      </w:r>
    </w:p>
    <w:p w14:paraId="08EF3406" w14:textId="2063E3A5" w:rsidR="00443195" w:rsidRDefault="00443195" w:rsidP="00443195">
      <w:pPr>
        <w:pStyle w:val="Prosperbodytext"/>
        <w:numPr>
          <w:ilvl w:val="0"/>
          <w:numId w:val="9"/>
        </w:numPr>
      </w:pPr>
      <w:r>
        <w:lastRenderedPageBreak/>
        <w:t>What’s that like?</w:t>
      </w:r>
    </w:p>
    <w:p w14:paraId="5BAB7F4D" w14:textId="3320FD25" w:rsidR="00443195" w:rsidRDefault="00443195" w:rsidP="00443195">
      <w:pPr>
        <w:pStyle w:val="Prosperbodytext"/>
        <w:numPr>
          <w:ilvl w:val="0"/>
          <w:numId w:val="9"/>
        </w:numPr>
      </w:pPr>
      <w:r>
        <w:t>What is going well now?</w:t>
      </w:r>
    </w:p>
    <w:p w14:paraId="5D3FA4DB" w14:textId="139C43DE" w:rsidR="00443195" w:rsidRDefault="00443195" w:rsidP="00443195">
      <w:pPr>
        <w:pStyle w:val="Prosperbodytext"/>
        <w:numPr>
          <w:ilvl w:val="0"/>
          <w:numId w:val="9"/>
        </w:numPr>
      </w:pPr>
      <w:r>
        <w:t>What are you doing that is enabling these things to go well?</w:t>
      </w:r>
    </w:p>
    <w:p w14:paraId="6DA4575F" w14:textId="6CE463CD" w:rsidR="00443195" w:rsidRDefault="00443195" w:rsidP="00443195">
      <w:pPr>
        <w:pStyle w:val="Prosperbodytext"/>
        <w:numPr>
          <w:ilvl w:val="0"/>
          <w:numId w:val="9"/>
        </w:numPr>
      </w:pPr>
      <w:r>
        <w:t>What have you done about achieving your goal so far?</w:t>
      </w:r>
    </w:p>
    <w:p w14:paraId="54B8D457" w14:textId="10D5AC9B" w:rsidR="00443195" w:rsidRDefault="00443195" w:rsidP="00443195">
      <w:pPr>
        <w:pStyle w:val="Prosperbodytext"/>
        <w:numPr>
          <w:ilvl w:val="0"/>
          <w:numId w:val="9"/>
        </w:numPr>
      </w:pPr>
      <w:r>
        <w:t>What results did this action produce?</w:t>
      </w:r>
    </w:p>
    <w:p w14:paraId="51B6FF1F" w14:textId="704B76F8" w:rsidR="00443195" w:rsidRDefault="00443195" w:rsidP="00443195">
      <w:pPr>
        <w:pStyle w:val="Prosperbodytext"/>
        <w:numPr>
          <w:ilvl w:val="0"/>
          <w:numId w:val="9"/>
        </w:numPr>
      </w:pPr>
      <w:r>
        <w:t>When things are going badly on this issue, what happens to you?</w:t>
      </w:r>
    </w:p>
    <w:p w14:paraId="74662937" w14:textId="1A1FFEEF" w:rsidR="00443195" w:rsidRDefault="00443195" w:rsidP="00443195">
      <w:pPr>
        <w:pStyle w:val="Prosperbodytext"/>
        <w:numPr>
          <w:ilvl w:val="0"/>
          <w:numId w:val="9"/>
        </w:numPr>
      </w:pPr>
      <w:r>
        <w:t>What are the barriers to finding a way forward?</w:t>
      </w:r>
    </w:p>
    <w:p w14:paraId="0E4824D6" w14:textId="5883CD98" w:rsidR="00443195" w:rsidRDefault="00443195" w:rsidP="00443195">
      <w:pPr>
        <w:pStyle w:val="Prosperbodytext"/>
        <w:numPr>
          <w:ilvl w:val="0"/>
          <w:numId w:val="9"/>
        </w:numPr>
      </w:pPr>
      <w:r>
        <w:t>What would you like to have happen?</w:t>
      </w:r>
    </w:p>
    <w:p w14:paraId="5581007C" w14:textId="77777777" w:rsidR="00443195" w:rsidRDefault="00443195" w:rsidP="00443195">
      <w:pPr>
        <w:pStyle w:val="Prosperbodytext"/>
      </w:pPr>
    </w:p>
    <w:p w14:paraId="00B9D0FB" w14:textId="72AF98AC" w:rsidR="00443195" w:rsidRDefault="00443195" w:rsidP="00443195">
      <w:pPr>
        <w:pStyle w:val="Prosperbodytext"/>
      </w:pPr>
      <w:r>
        <w:t>O – Options, exploring opportunities</w:t>
      </w:r>
    </w:p>
    <w:p w14:paraId="00114250" w14:textId="77777777" w:rsidR="00443195" w:rsidRDefault="00443195" w:rsidP="00443195">
      <w:pPr>
        <w:pStyle w:val="Prosperbodytext"/>
      </w:pPr>
    </w:p>
    <w:p w14:paraId="7392D93D" w14:textId="16662283" w:rsidR="00443195" w:rsidRDefault="00443195" w:rsidP="00443195">
      <w:pPr>
        <w:pStyle w:val="Prosperbodytext"/>
        <w:numPr>
          <w:ilvl w:val="0"/>
          <w:numId w:val="10"/>
        </w:numPr>
      </w:pPr>
      <w:r>
        <w:t>What do you want?</w:t>
      </w:r>
    </w:p>
    <w:p w14:paraId="63A4F1DE" w14:textId="6746C372" w:rsidR="00443195" w:rsidRDefault="00443195" w:rsidP="00443195">
      <w:pPr>
        <w:pStyle w:val="Prosperbodytext"/>
        <w:numPr>
          <w:ilvl w:val="0"/>
          <w:numId w:val="10"/>
        </w:numPr>
      </w:pPr>
      <w:r>
        <w:t>What else could you do?</w:t>
      </w:r>
    </w:p>
    <w:p w14:paraId="49DFCF01" w14:textId="20C4CDAC" w:rsidR="00443195" w:rsidRDefault="00443195" w:rsidP="00443195">
      <w:pPr>
        <w:pStyle w:val="Prosperbodytext"/>
        <w:numPr>
          <w:ilvl w:val="0"/>
          <w:numId w:val="10"/>
        </w:numPr>
      </w:pPr>
      <w:r>
        <w:t>What is another way of looking this?</w:t>
      </w:r>
    </w:p>
    <w:p w14:paraId="2A152EC8" w14:textId="3913107C" w:rsidR="00443195" w:rsidRDefault="00443195" w:rsidP="00443195">
      <w:pPr>
        <w:pStyle w:val="Prosperbodytext"/>
        <w:numPr>
          <w:ilvl w:val="0"/>
          <w:numId w:val="10"/>
        </w:numPr>
      </w:pPr>
      <w:r>
        <w:t>What would be a different perspective?</w:t>
      </w:r>
    </w:p>
    <w:p w14:paraId="09B08B32" w14:textId="24F043A1" w:rsidR="00443195" w:rsidRDefault="00443195" w:rsidP="00443195">
      <w:pPr>
        <w:pStyle w:val="Prosperbodytext"/>
        <w:numPr>
          <w:ilvl w:val="0"/>
          <w:numId w:val="10"/>
        </w:numPr>
      </w:pPr>
      <w:r>
        <w:t>Are there any other options?</w:t>
      </w:r>
    </w:p>
    <w:p w14:paraId="54D8BD27" w14:textId="305F330F" w:rsidR="00443195" w:rsidRDefault="00443195" w:rsidP="00443195">
      <w:pPr>
        <w:pStyle w:val="Prosperbodytext"/>
        <w:numPr>
          <w:ilvl w:val="0"/>
          <w:numId w:val="10"/>
        </w:numPr>
      </w:pPr>
      <w:r>
        <w:t>What if…?</w:t>
      </w:r>
    </w:p>
    <w:p w14:paraId="19DD5FA8" w14:textId="4F36896F" w:rsidR="00443195" w:rsidRDefault="00443195" w:rsidP="00443195">
      <w:pPr>
        <w:pStyle w:val="Prosperbodytext"/>
        <w:numPr>
          <w:ilvl w:val="0"/>
          <w:numId w:val="10"/>
        </w:numPr>
      </w:pPr>
      <w:r>
        <w:t>Would you like another suggestion?</w:t>
      </w:r>
    </w:p>
    <w:p w14:paraId="257D8D73" w14:textId="77777777" w:rsidR="00443195" w:rsidRDefault="00443195" w:rsidP="00443195">
      <w:pPr>
        <w:pStyle w:val="Prosperbodytext"/>
      </w:pPr>
    </w:p>
    <w:p w14:paraId="5CAB6561" w14:textId="3129A3CC" w:rsidR="00443195" w:rsidRDefault="00443195" w:rsidP="00443195">
      <w:pPr>
        <w:pStyle w:val="Prosperbodytext"/>
      </w:pPr>
      <w:r>
        <w:t>These questions will move the person forward from any negative excuses into a more positive and constructive frame of mind. If you have suggestions always ask permission before sharing, letting the person have the final choice and leaving the responsibility with them.</w:t>
      </w:r>
    </w:p>
    <w:p w14:paraId="3A2E5683" w14:textId="77777777" w:rsidR="00443195" w:rsidRDefault="00443195" w:rsidP="00443195">
      <w:pPr>
        <w:pStyle w:val="Prosperbodytext"/>
      </w:pPr>
    </w:p>
    <w:p w14:paraId="365D20AB" w14:textId="5CA828B4" w:rsidR="00443195" w:rsidRDefault="00443195" w:rsidP="00443195">
      <w:pPr>
        <w:pStyle w:val="Prosperbodytext"/>
      </w:pPr>
      <w:r>
        <w:t>W – What Next? Where, when by whom? (Accountability)</w:t>
      </w:r>
    </w:p>
    <w:p w14:paraId="5245AE16" w14:textId="77777777" w:rsidR="00443195" w:rsidRDefault="00443195" w:rsidP="00443195">
      <w:pPr>
        <w:pStyle w:val="Prosperbodytext"/>
      </w:pPr>
    </w:p>
    <w:p w14:paraId="2DBAFF36" w14:textId="391C5B4B" w:rsidR="00443195" w:rsidRDefault="00443195" w:rsidP="00443195">
      <w:pPr>
        <w:pStyle w:val="Prosperbodytext"/>
        <w:numPr>
          <w:ilvl w:val="0"/>
          <w:numId w:val="11"/>
        </w:numPr>
      </w:pPr>
      <w:r>
        <w:t>What option or options do you choose?</w:t>
      </w:r>
    </w:p>
    <w:p w14:paraId="79DD9235" w14:textId="0FE71B4C" w:rsidR="00443195" w:rsidRDefault="00443195" w:rsidP="00443195">
      <w:pPr>
        <w:pStyle w:val="Prosperbodytext"/>
        <w:numPr>
          <w:ilvl w:val="0"/>
          <w:numId w:val="11"/>
        </w:numPr>
      </w:pPr>
      <w:r>
        <w:t>What are you going to do?</w:t>
      </w:r>
    </w:p>
    <w:p w14:paraId="443EE20E" w14:textId="300EFE4A" w:rsidR="00443195" w:rsidRDefault="00443195" w:rsidP="00443195">
      <w:pPr>
        <w:pStyle w:val="Prosperbodytext"/>
        <w:numPr>
          <w:ilvl w:val="0"/>
          <w:numId w:val="11"/>
        </w:numPr>
      </w:pPr>
      <w:r>
        <w:t xml:space="preserve">When </w:t>
      </w:r>
      <w:proofErr w:type="gramStart"/>
      <w:r>
        <w:t>specifically</w:t>
      </w:r>
      <w:proofErr w:type="gramEnd"/>
      <w:r>
        <w:t xml:space="preserve"> are you going to do it?</w:t>
      </w:r>
    </w:p>
    <w:p w14:paraId="3B731505" w14:textId="4A3E21E4" w:rsidR="00443195" w:rsidRDefault="00443195" w:rsidP="00443195">
      <w:pPr>
        <w:pStyle w:val="Prosperbodytext"/>
        <w:numPr>
          <w:ilvl w:val="0"/>
          <w:numId w:val="11"/>
        </w:numPr>
      </w:pPr>
      <w:r>
        <w:t>What obstacles may you face?</w:t>
      </w:r>
    </w:p>
    <w:p w14:paraId="48FA23CD" w14:textId="4CA70CD5" w:rsidR="00443195" w:rsidRDefault="00443195" w:rsidP="00443195">
      <w:pPr>
        <w:pStyle w:val="Prosperbodytext"/>
        <w:numPr>
          <w:ilvl w:val="0"/>
          <w:numId w:val="11"/>
        </w:numPr>
      </w:pPr>
      <w:r>
        <w:t>How will you overcome them?</w:t>
      </w:r>
    </w:p>
    <w:p w14:paraId="3F3C5826" w14:textId="3FA41B86" w:rsidR="00443195" w:rsidRDefault="00443195" w:rsidP="00443195">
      <w:pPr>
        <w:pStyle w:val="Prosperbodytext"/>
        <w:numPr>
          <w:ilvl w:val="0"/>
          <w:numId w:val="11"/>
        </w:numPr>
      </w:pPr>
      <w:r>
        <w:t>Who needs to know?</w:t>
      </w:r>
    </w:p>
    <w:p w14:paraId="1366E397" w14:textId="15C0BCD9" w:rsidR="00443195" w:rsidRDefault="00443195" w:rsidP="00443195">
      <w:pPr>
        <w:pStyle w:val="Prosperbodytext"/>
        <w:numPr>
          <w:ilvl w:val="0"/>
          <w:numId w:val="11"/>
        </w:numPr>
      </w:pPr>
      <w:r>
        <w:t>What support do you need?</w:t>
      </w:r>
    </w:p>
    <w:p w14:paraId="6F8EDC29" w14:textId="1E198A28" w:rsidR="00443195" w:rsidRDefault="00443195" w:rsidP="00443195">
      <w:pPr>
        <w:pStyle w:val="Prosperbodytext"/>
        <w:numPr>
          <w:ilvl w:val="0"/>
          <w:numId w:val="11"/>
        </w:numPr>
      </w:pPr>
      <w:r>
        <w:t>How will you get that support?</w:t>
      </w:r>
    </w:p>
    <w:p w14:paraId="56A1051B" w14:textId="54D5D248" w:rsidR="00443195" w:rsidRDefault="00443195" w:rsidP="00443195">
      <w:pPr>
        <w:pStyle w:val="Prosperbodytext"/>
        <w:numPr>
          <w:ilvl w:val="0"/>
          <w:numId w:val="11"/>
        </w:numPr>
      </w:pPr>
      <w:r>
        <w:t>What commitment on a scale of 1 – 10 do you have to take these agreed</w:t>
      </w:r>
      <w:r>
        <w:t xml:space="preserve"> </w:t>
      </w:r>
      <w:r>
        <w:t>actions?</w:t>
      </w:r>
    </w:p>
    <w:p w14:paraId="7A4DD285" w14:textId="29F10560" w:rsidR="00443195" w:rsidRDefault="00443195" w:rsidP="00443195">
      <w:pPr>
        <w:pStyle w:val="Prosperbodytext"/>
        <w:numPr>
          <w:ilvl w:val="0"/>
          <w:numId w:val="11"/>
        </w:numPr>
      </w:pPr>
      <w:r>
        <w:t>What needs to happen for it to be a 10?</w:t>
      </w:r>
    </w:p>
    <w:p w14:paraId="5776E216" w14:textId="6CAE6FB8" w:rsidR="00443195" w:rsidRPr="001F5EBF" w:rsidRDefault="00443195" w:rsidP="00443195">
      <w:pPr>
        <w:pStyle w:val="Prosperbodytext"/>
        <w:numPr>
          <w:ilvl w:val="0"/>
          <w:numId w:val="11"/>
        </w:numPr>
      </w:pPr>
      <w:r>
        <w:lastRenderedPageBreak/>
        <w:t>•Is there anything else you want to talk about now or are we finished for</w:t>
      </w:r>
      <w:r>
        <w:t xml:space="preserve"> </w:t>
      </w:r>
      <w:r>
        <w:t>today?</w:t>
      </w:r>
    </w:p>
    <w:p w14:paraId="37D45DE7" w14:textId="77777777" w:rsidR="00517357" w:rsidRPr="0010408C" w:rsidRDefault="00517357" w:rsidP="00517357">
      <w:pPr>
        <w:pStyle w:val="Prosperbodytext"/>
        <w:rPr>
          <w:rFonts w:cs="Arial"/>
        </w:rPr>
      </w:pPr>
    </w:p>
    <w:p w14:paraId="37720254" w14:textId="5F5E6EB5" w:rsidR="008245E0" w:rsidRPr="009E4A2E" w:rsidRDefault="008245E0" w:rsidP="009E4A2E"/>
    <w:sectPr w:rsidR="008245E0" w:rsidRPr="009E4A2E" w:rsidSect="0072403D">
      <w:headerReference w:type="default" r:id="rId8"/>
      <w:footerReference w:type="default" r:id="rId9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B7812" w14:textId="77777777" w:rsidR="0031700E" w:rsidRDefault="0031700E" w:rsidP="006F106E">
      <w:r>
        <w:separator/>
      </w:r>
    </w:p>
  </w:endnote>
  <w:endnote w:type="continuationSeparator" w:id="0">
    <w:p w14:paraId="55651D1E" w14:textId="77777777" w:rsidR="0031700E" w:rsidRDefault="0031700E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58AB1" w14:textId="77777777" w:rsidR="0031700E" w:rsidRDefault="0031700E" w:rsidP="006F106E">
      <w:r>
        <w:separator/>
      </w:r>
    </w:p>
  </w:footnote>
  <w:footnote w:type="continuationSeparator" w:id="0">
    <w:p w14:paraId="7B9FB71A" w14:textId="77777777" w:rsidR="0031700E" w:rsidRDefault="0031700E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4EC"/>
    <w:multiLevelType w:val="hybridMultilevel"/>
    <w:tmpl w:val="C080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51FE5"/>
    <w:multiLevelType w:val="hybridMultilevel"/>
    <w:tmpl w:val="92AEA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E34AE"/>
    <w:multiLevelType w:val="hybridMultilevel"/>
    <w:tmpl w:val="88DCC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E5025"/>
    <w:multiLevelType w:val="hybridMultilevel"/>
    <w:tmpl w:val="9F423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77308">
    <w:abstractNumId w:val="3"/>
  </w:num>
  <w:num w:numId="2" w16cid:durableId="1522360283">
    <w:abstractNumId w:val="5"/>
  </w:num>
  <w:num w:numId="3" w16cid:durableId="1049378355">
    <w:abstractNumId w:val="10"/>
  </w:num>
  <w:num w:numId="4" w16cid:durableId="974723223">
    <w:abstractNumId w:val="9"/>
  </w:num>
  <w:num w:numId="5" w16cid:durableId="653995287">
    <w:abstractNumId w:val="8"/>
  </w:num>
  <w:num w:numId="6" w16cid:durableId="1330599180">
    <w:abstractNumId w:val="2"/>
  </w:num>
  <w:num w:numId="7" w16cid:durableId="1671130579">
    <w:abstractNumId w:val="1"/>
  </w:num>
  <w:num w:numId="8" w16cid:durableId="444275121">
    <w:abstractNumId w:val="6"/>
  </w:num>
  <w:num w:numId="9" w16cid:durableId="1040474706">
    <w:abstractNumId w:val="4"/>
  </w:num>
  <w:num w:numId="10" w16cid:durableId="1497070663">
    <w:abstractNumId w:val="0"/>
  </w:num>
  <w:num w:numId="11" w16cid:durableId="1257471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31700E"/>
    <w:rsid w:val="003B016B"/>
    <w:rsid w:val="003C195E"/>
    <w:rsid w:val="00443195"/>
    <w:rsid w:val="00443B1E"/>
    <w:rsid w:val="004A2A31"/>
    <w:rsid w:val="004C54A7"/>
    <w:rsid w:val="004E1C15"/>
    <w:rsid w:val="00517357"/>
    <w:rsid w:val="005E00B4"/>
    <w:rsid w:val="005E141B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9757D9"/>
    <w:rsid w:val="009E4A2E"/>
    <w:rsid w:val="00A10140"/>
    <w:rsid w:val="00A708E5"/>
    <w:rsid w:val="00A72F5B"/>
    <w:rsid w:val="00AB7BDB"/>
    <w:rsid w:val="00B615B6"/>
    <w:rsid w:val="00B73F9E"/>
    <w:rsid w:val="00BE66EE"/>
    <w:rsid w:val="00C533A9"/>
    <w:rsid w:val="00CA16FD"/>
    <w:rsid w:val="00DB589D"/>
    <w:rsid w:val="00DE5504"/>
    <w:rsid w:val="00E12986"/>
    <w:rsid w:val="00E316DC"/>
    <w:rsid w:val="00E33EAB"/>
    <w:rsid w:val="00EA2CA4"/>
    <w:rsid w:val="00F1106F"/>
    <w:rsid w:val="00F12E7D"/>
    <w:rsid w:val="00F67BF4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2</cp:revision>
  <dcterms:created xsi:type="dcterms:W3CDTF">2024-08-22T10:35:00Z</dcterms:created>
  <dcterms:modified xsi:type="dcterms:W3CDTF">2024-08-22T10:35:00Z</dcterms:modified>
</cp:coreProperties>
</file>